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F7" w:rsidRPr="00713B6C" w:rsidRDefault="004F2CF7" w:rsidP="004F2CF7">
      <w:pPr>
        <w:spacing w:line="580" w:lineRule="exact"/>
        <w:jc w:val="center"/>
        <w:rPr>
          <w:rFonts w:ascii="宋体" w:hAnsi="宋体" w:cs="宋体"/>
          <w:sz w:val="36"/>
          <w:szCs w:val="36"/>
          <w:bdr w:val="none" w:sz="0" w:space="0" w:color="auto" w:frame="1"/>
        </w:rPr>
      </w:pPr>
      <w:r w:rsidRPr="00713B6C">
        <w:rPr>
          <w:rFonts w:ascii="宋体" w:hAnsi="宋体" w:hint="eastAsia"/>
          <w:sz w:val="36"/>
          <w:szCs w:val="36"/>
        </w:rPr>
        <w:t>孝感市中级人民法院202</w:t>
      </w:r>
      <w:r w:rsidRPr="00713B6C">
        <w:rPr>
          <w:rFonts w:ascii="宋体" w:hAnsi="宋体"/>
          <w:sz w:val="36"/>
          <w:szCs w:val="36"/>
        </w:rPr>
        <w:t>3</w:t>
      </w:r>
      <w:r w:rsidRPr="00713B6C">
        <w:rPr>
          <w:rFonts w:ascii="宋体" w:hAnsi="宋体" w:hint="eastAsia"/>
          <w:sz w:val="36"/>
          <w:szCs w:val="36"/>
        </w:rPr>
        <w:t>年破产案件管理人公示名单</w:t>
      </w:r>
    </w:p>
    <w:p w:rsidR="004F2CF7" w:rsidRDefault="004F2CF7" w:rsidP="004F2CF7">
      <w:pPr>
        <w:spacing w:line="580" w:lineRule="exact"/>
        <w:jc w:val="center"/>
        <w:rPr>
          <w:rFonts w:ascii="宋体" w:hAnsi="宋体"/>
          <w:sz w:val="32"/>
          <w:szCs w:val="32"/>
        </w:rPr>
      </w:pPr>
      <w:r w:rsidRPr="00C17B4B">
        <w:rPr>
          <w:rFonts w:ascii="宋体" w:hAnsi="宋体" w:hint="eastAsia"/>
          <w:sz w:val="32"/>
          <w:szCs w:val="32"/>
        </w:rPr>
        <w:t>（排名不分先后）</w:t>
      </w:r>
    </w:p>
    <w:p w:rsidR="007C5ED7" w:rsidRPr="00713B6C" w:rsidRDefault="007C5ED7" w:rsidP="004F2CF7">
      <w:pPr>
        <w:spacing w:line="580" w:lineRule="exact"/>
        <w:jc w:val="center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p w:rsidR="004F2CF7" w:rsidRPr="00B82CF2" w:rsidRDefault="004F2CF7" w:rsidP="004F2CF7">
      <w:pPr>
        <w:spacing w:line="580" w:lineRule="exact"/>
        <w:ind w:firstLineChars="250" w:firstLine="753"/>
        <w:rPr>
          <w:rFonts w:ascii="宋体" w:hAnsi="宋体" w:cs="宋体"/>
          <w:b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>一．推荐的一级破产管理人名单</w:t>
      </w:r>
    </w:p>
    <w:p w:rsidR="004F2CF7" w:rsidRPr="00B82CF2" w:rsidRDefault="004F2CF7" w:rsidP="004F2CF7">
      <w:pPr>
        <w:spacing w:line="580" w:lineRule="exact"/>
        <w:ind w:firstLineChars="250" w:firstLine="75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B82CF2"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</w:t>
      </w:r>
      <w:r w:rsidRPr="00B82CF2"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1. 湖北锡爱律师事务所</w:t>
      </w:r>
    </w:p>
    <w:p w:rsidR="004F2CF7" w:rsidRPr="00713B6C" w:rsidRDefault="004F2CF7" w:rsidP="004F2CF7">
      <w:pPr>
        <w:widowControl w:val="0"/>
        <w:kinsoku/>
        <w:autoSpaceDE/>
        <w:autoSpaceDN/>
        <w:spacing w:line="580" w:lineRule="exact"/>
        <w:ind w:firstLineChars="400" w:firstLine="1200"/>
        <w:jc w:val="both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2.</w:t>
      </w:r>
      <w:r w:rsidRPr="00B82CF2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湖北正和联合会计师事务所（普通合伙）</w:t>
      </w:r>
    </w:p>
    <w:p w:rsidR="004F2CF7" w:rsidRPr="00713B6C" w:rsidRDefault="004F2CF7" w:rsidP="004F2CF7">
      <w:pPr>
        <w:spacing w:line="580" w:lineRule="exact"/>
        <w:ind w:firstLineChars="247" w:firstLine="744"/>
        <w:rPr>
          <w:rFonts w:ascii="宋体" w:hAnsi="宋体" w:cs="宋体"/>
          <w:b/>
          <w:sz w:val="36"/>
          <w:szCs w:val="36"/>
          <w:bdr w:val="none" w:sz="0" w:space="0" w:color="auto" w:frame="1"/>
        </w:rPr>
      </w:pPr>
      <w:r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>二.二</w:t>
      </w:r>
      <w:r w:rsidRPr="00713B6C"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>级破产管理人名单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</w:t>
      </w:r>
      <w:r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湖北熠耀律师事务所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2.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湖北中伟律师事务所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3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湖北正堂律师事务所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4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湖北律之心律师事务所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5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湖北睡虎律师事务所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6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湖北山川律师事务所</w:t>
      </w:r>
    </w:p>
    <w:p w:rsid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7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湖北自强律师事务所</w:t>
      </w:r>
    </w:p>
    <w:p w:rsidR="004F2CF7" w:rsidRPr="00713B6C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8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湖北峰鼎律师事务所</w:t>
      </w:r>
    </w:p>
    <w:p w:rsidR="004F2CF7" w:rsidRPr="00A2547B" w:rsidRDefault="004F2CF7" w:rsidP="004F2CF7">
      <w:pPr>
        <w:spacing w:line="580" w:lineRule="exact"/>
        <w:ind w:firstLineChars="250" w:firstLine="753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 xml:space="preserve">   </w:t>
      </w: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9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.湖北应城诚信有限责任会计师事务所</w:t>
      </w:r>
    </w:p>
    <w:p w:rsidR="004F2CF7" w:rsidRPr="00A2547B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10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.湖北汉一联合会计师事务所</w:t>
      </w:r>
    </w:p>
    <w:p w:rsidR="004F2CF7" w:rsidRPr="00A2547B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11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湖北孝感诚信会计师事务所有限责任公司</w:t>
      </w:r>
    </w:p>
    <w:p w:rsidR="004F2CF7" w:rsidRPr="00713B6C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12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湖北公顺会计师事务所（普通合伙）</w:t>
      </w:r>
    </w:p>
    <w:p w:rsidR="004F2CF7" w:rsidRPr="00A2547B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13.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湖北正奇企业清算有限责任公司</w:t>
      </w:r>
    </w:p>
    <w:p w:rsidR="004F2CF7" w:rsidRPr="00A2547B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14</w:t>
      </w:r>
      <w:r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湖北康硕清算管理有限公司</w:t>
      </w:r>
    </w:p>
    <w:p w:rsidR="004F2CF7" w:rsidRDefault="004F2CF7" w:rsidP="004F2CF7">
      <w:pPr>
        <w:spacing w:line="580" w:lineRule="exact"/>
        <w:ind w:leftChars="472" w:left="991" w:firstLineChars="50" w:firstLine="15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15</w:t>
      </w:r>
      <w:r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孝感松正企业破产清算有限公司</w:t>
      </w:r>
    </w:p>
    <w:p w:rsidR="004F2CF7" w:rsidRDefault="004F2CF7" w:rsidP="004F2CF7">
      <w:pPr>
        <w:spacing w:line="580" w:lineRule="exact"/>
        <w:ind w:leftChars="472" w:left="991" w:firstLineChars="50" w:firstLine="15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16.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孝感市多盟清算事务有限公司</w:t>
      </w:r>
    </w:p>
    <w:p w:rsidR="004F2CF7" w:rsidRPr="00A2547B" w:rsidRDefault="004F2CF7" w:rsidP="004F2CF7">
      <w:pPr>
        <w:spacing w:line="580" w:lineRule="exact"/>
        <w:ind w:leftChars="472" w:left="991" w:firstLineChars="50" w:firstLine="150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17</w:t>
      </w:r>
      <w:r w:rsidRPr="00A2547B">
        <w:rPr>
          <w:rFonts w:ascii="宋体" w:hAnsi="宋体" w:cs="宋体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湖北添福破产清算有限公司</w:t>
      </w:r>
    </w:p>
    <w:p w:rsidR="004F2CF7" w:rsidRPr="00B82CF2" w:rsidRDefault="004F2CF7" w:rsidP="004F2CF7">
      <w:pPr>
        <w:pStyle w:val="a5"/>
        <w:adjustRightInd w:val="0"/>
        <w:snapToGrid w:val="0"/>
        <w:spacing w:line="580" w:lineRule="exact"/>
        <w:ind w:firstLineChars="250" w:firstLine="904"/>
        <w:textAlignment w:val="baseline"/>
        <w:rPr>
          <w:rFonts w:ascii="宋体" w:hAnsi="宋体" w:cs="宋体"/>
          <w:b/>
          <w:color w:val="000000"/>
          <w:kern w:val="0"/>
          <w:sz w:val="36"/>
          <w:szCs w:val="36"/>
          <w:bdr w:val="none" w:sz="0" w:space="0" w:color="auto" w:frame="1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lastRenderedPageBreak/>
        <w:t>三．</w:t>
      </w:r>
      <w:r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>三</w:t>
      </w:r>
      <w:r w:rsidRPr="00713B6C">
        <w:rPr>
          <w:rFonts w:ascii="宋体" w:hAnsi="宋体" w:cs="宋体" w:hint="eastAsia"/>
          <w:b/>
          <w:sz w:val="30"/>
          <w:szCs w:val="30"/>
          <w:bdr w:val="none" w:sz="0" w:space="0" w:color="auto" w:frame="1"/>
        </w:rPr>
        <w:t>级破产管理人名单</w:t>
      </w:r>
    </w:p>
    <w:p w:rsidR="004F2CF7" w:rsidRPr="00A2547B" w:rsidRDefault="004F2CF7" w:rsidP="004F2CF7">
      <w:pPr>
        <w:spacing w:line="580" w:lineRule="exact"/>
        <w:ind w:firstLineChars="250" w:firstLine="75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hAnsi="宋体" w:cs="宋体"/>
          <w:sz w:val="30"/>
          <w:szCs w:val="30"/>
          <w:bdr w:val="none" w:sz="0" w:space="0" w:color="auto" w:frame="1"/>
        </w:rPr>
        <w:t>1.</w:t>
      </w:r>
      <w:r w:rsidRPr="00A2547B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湖北金煜言律师事务所</w:t>
      </w:r>
    </w:p>
    <w:p w:rsidR="004F2CF7" w:rsidRPr="00A2547B" w:rsidRDefault="004F2CF7" w:rsidP="004F2CF7">
      <w:pPr>
        <w:pStyle w:val="a5"/>
        <w:adjustRightInd w:val="0"/>
        <w:snapToGrid w:val="0"/>
        <w:spacing w:line="580" w:lineRule="exact"/>
        <w:ind w:leftChars="500" w:left="1050" w:firstLineChars="50" w:firstLine="150"/>
        <w:textAlignment w:val="baseline"/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湖北书院律师事务所</w:t>
      </w:r>
    </w:p>
    <w:p w:rsidR="004F2CF7" w:rsidRPr="00A2547B" w:rsidRDefault="004F2CF7" w:rsidP="004F2CF7">
      <w:pPr>
        <w:pStyle w:val="a5"/>
        <w:adjustRightInd w:val="0"/>
        <w:snapToGrid w:val="0"/>
        <w:spacing w:line="580" w:lineRule="exact"/>
        <w:ind w:leftChars="500" w:left="1050" w:firstLineChars="50" w:firstLine="150"/>
        <w:textAlignment w:val="baseline"/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3</w:t>
      </w:r>
      <w:r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湖北任伦律师事务所</w:t>
      </w:r>
    </w:p>
    <w:p w:rsidR="004F2CF7" w:rsidRPr="00A2547B" w:rsidRDefault="004F2CF7" w:rsidP="004F2CF7">
      <w:pPr>
        <w:pStyle w:val="a5"/>
        <w:adjustRightInd w:val="0"/>
        <w:snapToGrid w:val="0"/>
        <w:spacing w:line="580" w:lineRule="exact"/>
        <w:ind w:firstLineChars="390" w:firstLine="1170"/>
        <w:textAlignment w:val="baseline"/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4</w:t>
      </w:r>
      <w:r>
        <w:rPr>
          <w:rFonts w:ascii="宋体" w:hAnsi="宋体" w:cs="宋体"/>
          <w:color w:val="000000"/>
          <w:kern w:val="0"/>
          <w:sz w:val="30"/>
          <w:szCs w:val="30"/>
          <w:bdr w:val="none" w:sz="0" w:space="0" w:color="auto" w:frame="1"/>
        </w:rPr>
        <w:t>.</w:t>
      </w:r>
      <w:r w:rsidRPr="00A2547B"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湖北精诚有限责任会计师事务所</w:t>
      </w:r>
    </w:p>
    <w:p w:rsidR="004F2CF7" w:rsidRPr="00713B6C" w:rsidRDefault="004F2CF7" w:rsidP="004F2CF7">
      <w:pPr>
        <w:spacing w:line="580" w:lineRule="exact"/>
        <w:ind w:left="1134"/>
        <w:rPr>
          <w:rFonts w:ascii="宋体" w:hAnsi="宋体" w:cs="宋体"/>
          <w:sz w:val="30"/>
          <w:szCs w:val="30"/>
          <w:bdr w:val="none" w:sz="0" w:space="0" w:color="auto" w:frame="1"/>
        </w:rPr>
      </w:pPr>
      <w:r>
        <w:rPr>
          <w:rFonts w:ascii="宋体" w:hAnsi="宋体" w:cs="宋体" w:hint="eastAsia"/>
          <w:sz w:val="30"/>
          <w:szCs w:val="30"/>
          <w:bdr w:val="none" w:sz="0" w:space="0" w:color="auto" w:frame="1"/>
        </w:rPr>
        <w:t>5.</w:t>
      </w:r>
      <w:r w:rsidRPr="00713B6C">
        <w:rPr>
          <w:rFonts w:ascii="宋体" w:hAnsi="宋体" w:cs="宋体" w:hint="eastAsia"/>
          <w:sz w:val="30"/>
          <w:szCs w:val="30"/>
          <w:bdr w:val="none" w:sz="0" w:space="0" w:color="auto" w:frame="1"/>
        </w:rPr>
        <w:t>湖北省京锐清算事务有限公司</w:t>
      </w:r>
    </w:p>
    <w:p w:rsidR="004F2CF7" w:rsidRPr="00713B6C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713B6C">
        <w:rPr>
          <w:rFonts w:ascii="宋体" w:hAnsi="宋体" w:cs="宋体" w:hint="eastAsia"/>
          <w:sz w:val="30"/>
          <w:szCs w:val="30"/>
          <w:bdr w:val="none" w:sz="0" w:space="0" w:color="auto" w:frame="1"/>
        </w:rPr>
        <w:t>6.湖北精锐破产清算有限公司</w:t>
      </w:r>
    </w:p>
    <w:p w:rsidR="004F2CF7" w:rsidRPr="004F2CF7" w:rsidRDefault="004F2CF7" w:rsidP="004F2CF7">
      <w:pPr>
        <w:spacing w:line="580" w:lineRule="exact"/>
        <w:ind w:firstLineChars="400" w:firstLine="1200"/>
        <w:rPr>
          <w:rFonts w:ascii="宋体" w:hAnsi="宋体" w:cs="宋体"/>
          <w:sz w:val="30"/>
          <w:szCs w:val="30"/>
          <w:bdr w:val="none" w:sz="0" w:space="0" w:color="auto" w:frame="1"/>
        </w:rPr>
      </w:pPr>
      <w:r w:rsidRPr="00713B6C">
        <w:rPr>
          <w:rFonts w:ascii="宋体" w:hAnsi="宋体" w:cs="宋体" w:hint="eastAsia"/>
          <w:sz w:val="30"/>
          <w:szCs w:val="30"/>
          <w:bdr w:val="none" w:sz="0" w:space="0" w:color="auto" w:frame="1"/>
        </w:rPr>
        <w:t>7.力捷清算管理孝感有限公司</w:t>
      </w:r>
    </w:p>
    <w:p w:rsidR="00415B03" w:rsidRPr="004F2CF7" w:rsidRDefault="00415B03" w:rsidP="004F2CF7">
      <w:pPr>
        <w:jc w:val="right"/>
      </w:pPr>
    </w:p>
    <w:sectPr w:rsidR="00415B03" w:rsidRPr="004F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29" w:rsidRDefault="00E21629" w:rsidP="004F2CF7">
      <w:r>
        <w:separator/>
      </w:r>
    </w:p>
  </w:endnote>
  <w:endnote w:type="continuationSeparator" w:id="0">
    <w:p w:rsidR="00E21629" w:rsidRDefault="00E21629" w:rsidP="004F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29" w:rsidRDefault="00E21629" w:rsidP="004F2CF7">
      <w:r>
        <w:separator/>
      </w:r>
    </w:p>
  </w:footnote>
  <w:footnote w:type="continuationSeparator" w:id="0">
    <w:p w:rsidR="00E21629" w:rsidRDefault="00E21629" w:rsidP="004F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D5"/>
    <w:rsid w:val="00353D7C"/>
    <w:rsid w:val="003E69DB"/>
    <w:rsid w:val="00415B03"/>
    <w:rsid w:val="004927A6"/>
    <w:rsid w:val="004B207F"/>
    <w:rsid w:val="004F2CF7"/>
    <w:rsid w:val="00636DFC"/>
    <w:rsid w:val="00653418"/>
    <w:rsid w:val="006F390F"/>
    <w:rsid w:val="007C5ED7"/>
    <w:rsid w:val="00851AD5"/>
    <w:rsid w:val="00B47E36"/>
    <w:rsid w:val="00B75FE0"/>
    <w:rsid w:val="00C07C76"/>
    <w:rsid w:val="00E21629"/>
    <w:rsid w:val="00E85B09"/>
    <w:rsid w:val="00E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394C8-8C10-46B2-8D84-A284EB4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F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C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C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CF7"/>
    <w:rPr>
      <w:sz w:val="18"/>
      <w:szCs w:val="18"/>
    </w:rPr>
  </w:style>
  <w:style w:type="paragraph" w:styleId="a5">
    <w:name w:val="List Paragraph"/>
    <w:basedOn w:val="a"/>
    <w:uiPriority w:val="34"/>
    <w:qFormat/>
    <w:rsid w:val="004F2CF7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hAnsi="Calibri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2023-01-12T01:35:00Z</dcterms:created>
  <dcterms:modified xsi:type="dcterms:W3CDTF">2023-01-12T01:38:00Z</dcterms:modified>
</cp:coreProperties>
</file>