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hint="eastAsia"/>
          <w:b/>
          <w:sz w:val="36"/>
          <w:szCs w:val="36"/>
        </w:rPr>
        <w:t>湖北省高级人民法院</w:t>
      </w:r>
    </w:p>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b/>
          <w:sz w:val="36"/>
          <w:szCs w:val="36"/>
        </w:rPr>
        <w:t>2023</w:t>
      </w:r>
      <w:r>
        <w:rPr>
          <w:rFonts w:ascii="Times New Roman" w:eastAsia="华文中宋" w:hAnsi="Times New Roman" w:hint="eastAsia"/>
          <w:b/>
          <w:sz w:val="36"/>
          <w:szCs w:val="36"/>
        </w:rPr>
        <w:t>年破产管理人机构报名登记表</w:t>
      </w:r>
    </w:p>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hint="eastAsia"/>
          <w:b/>
          <w:sz w:val="36"/>
          <w:szCs w:val="36"/>
        </w:rPr>
        <w:t>（律师事务所）</w:t>
      </w:r>
    </w:p>
    <w:p w:rsidR="00C101B8" w:rsidRDefault="00C101B8">
      <w:pPr>
        <w:spacing w:line="400" w:lineRule="exact"/>
        <w:jc w:val="center"/>
        <w:rPr>
          <w:rFonts w:ascii="Times New Roman" w:eastAsia="华文中宋" w:hAnsi="Times New Roman"/>
          <w:b/>
          <w:sz w:val="36"/>
          <w:szCs w:val="36"/>
        </w:rPr>
      </w:pPr>
    </w:p>
    <w:p w:rsidR="00C101B8" w:rsidRDefault="00C101B8">
      <w:pPr>
        <w:spacing w:line="400" w:lineRule="exact"/>
        <w:rPr>
          <w:rFonts w:ascii="Times New Roman" w:hAnsi="Times New Roman"/>
          <w:sz w:val="28"/>
          <w:szCs w:val="28"/>
          <w:u w:val="single"/>
        </w:rPr>
      </w:pPr>
      <w:r>
        <w:rPr>
          <w:rFonts w:ascii="Times New Roman" w:hAnsi="Times New Roman" w:hint="eastAsia"/>
          <w:sz w:val="28"/>
          <w:szCs w:val="28"/>
        </w:rPr>
        <w:t>所属中级人民法院辖区</w:t>
      </w:r>
      <w:r>
        <w:rPr>
          <w:rFonts w:ascii="Times New Roman" w:hAnsi="Times New Roman" w:hint="eastAsia"/>
          <w:sz w:val="28"/>
          <w:szCs w:val="28"/>
          <w:u w:val="single"/>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color w:val="000000"/>
          <w:sz w:val="28"/>
          <w:szCs w:val="28"/>
        </w:rPr>
        <w:t xml:space="preserve">    </w:t>
      </w:r>
      <w:r>
        <w:rPr>
          <w:rFonts w:ascii="Times New Roman" w:hAnsi="Times New Roman" w:hint="eastAsia"/>
          <w:color w:val="000000"/>
          <w:sz w:val="28"/>
          <w:szCs w:val="28"/>
        </w:rPr>
        <w:t>申报破产管理人等级</w:t>
      </w:r>
      <w:r>
        <w:rPr>
          <w:rFonts w:ascii="Times New Roman" w:hAnsi="Times New Roman" w:hint="eastAsia"/>
          <w:color w:val="000000"/>
          <w:sz w:val="28"/>
          <w:szCs w:val="28"/>
          <w:u w:val="single"/>
        </w:rPr>
        <w:t>：</w:t>
      </w:r>
      <w:r>
        <w:rPr>
          <w:rFonts w:ascii="Times New Roman" w:hAnsi="Times New Roman"/>
          <w:color w:val="000000"/>
          <w:sz w:val="28"/>
          <w:szCs w:val="28"/>
          <w:u w:val="single"/>
        </w:rPr>
        <w:t xml:space="preserve"> </w:t>
      </w:r>
      <w:r>
        <w:rPr>
          <w:rFonts w:ascii="Times New Roman" w:hAnsi="Times New Roman"/>
          <w:color w:val="FF0000"/>
          <w:sz w:val="28"/>
          <w:szCs w:val="28"/>
          <w:u w:val="single"/>
        </w:rPr>
        <w:t xml:space="preserve">                  </w:t>
      </w:r>
      <w:r>
        <w:rPr>
          <w:rFonts w:ascii="Times New Roman" w:hAnsi="Times New Roman"/>
          <w:sz w:val="28"/>
          <w:szCs w:val="28"/>
          <w:u w:val="single"/>
        </w:rPr>
        <w:t xml:space="preserve">       </w:t>
      </w:r>
    </w:p>
    <w:p w:rsidR="00C101B8" w:rsidRDefault="00C101B8">
      <w:pPr>
        <w:tabs>
          <w:tab w:val="left" w:pos="7601"/>
        </w:tabs>
        <w:spacing w:line="400" w:lineRule="exact"/>
        <w:rPr>
          <w:rFonts w:ascii="Times New Roman" w:eastAsia="仿宋" w:hAnsi="Times New Roman"/>
        </w:rPr>
      </w:pPr>
      <w:r>
        <w:rPr>
          <w:rFonts w:ascii="Times New Roman" w:eastAsia="仿宋" w:hAnsi="Times New Roman" w:hint="eastAsia"/>
        </w:rPr>
        <w:t>（机构印章）</w:t>
      </w:r>
      <w:r>
        <w:rPr>
          <w:rFonts w:ascii="Times New Roman" w:eastAsia="仿宋" w:hAnsi="Times New Roman"/>
        </w:rPr>
        <w:t xml:space="preserve">                                       </w:t>
      </w:r>
      <w:r>
        <w:rPr>
          <w:rFonts w:ascii="Times New Roman" w:eastAsia="仿宋" w:hAnsi="Times New Roman" w:hint="eastAsia"/>
        </w:rPr>
        <w:t>填表时间：</w:t>
      </w:r>
      <w:r>
        <w:rPr>
          <w:rFonts w:ascii="Times New Roman" w:eastAsia="仿宋" w:hAnsi="Times New Roman"/>
        </w:rPr>
        <w:t xml:space="preserve">     </w:t>
      </w:r>
      <w:r>
        <w:rPr>
          <w:rFonts w:ascii="Times New Roman" w:eastAsia="仿宋" w:hAnsi="Times New Roman" w:hint="eastAsia"/>
        </w:rPr>
        <w:t>年</w:t>
      </w:r>
      <w:r>
        <w:rPr>
          <w:rFonts w:ascii="Times New Roman" w:eastAsia="仿宋" w:hAnsi="Times New Roman"/>
        </w:rPr>
        <w:t xml:space="preserve">   </w:t>
      </w:r>
      <w:r>
        <w:rPr>
          <w:rFonts w:ascii="Times New Roman" w:eastAsia="仿宋" w:hAnsi="Times New Roman" w:hint="eastAsia"/>
        </w:rPr>
        <w:t>月</w:t>
      </w:r>
      <w:r>
        <w:rPr>
          <w:rFonts w:ascii="Times New Roman" w:eastAsia="仿宋" w:hAnsi="Times New Roman"/>
        </w:rPr>
        <w:t xml:space="preserve">   </w:t>
      </w:r>
      <w:r>
        <w:rPr>
          <w:rFonts w:ascii="Times New Roman" w:eastAsia="仿宋" w:hAnsi="Times New Roman" w:hint="eastAsia"/>
        </w:rPr>
        <w:t>日</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52"/>
        <w:gridCol w:w="3903"/>
        <w:gridCol w:w="4176"/>
        <w:gridCol w:w="851"/>
      </w:tblGrid>
      <w:tr w:rsidR="00C101B8" w:rsidRPr="0087289A" w:rsidTr="0087289A">
        <w:trPr>
          <w:trHeight w:val="469"/>
        </w:trPr>
        <w:tc>
          <w:tcPr>
            <w:tcW w:w="852"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序号</w:t>
            </w:r>
          </w:p>
        </w:tc>
        <w:tc>
          <w:tcPr>
            <w:tcW w:w="3903"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项　　目</w:t>
            </w:r>
          </w:p>
        </w:tc>
        <w:tc>
          <w:tcPr>
            <w:tcW w:w="4176"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内　　容</w:t>
            </w:r>
          </w:p>
        </w:tc>
        <w:tc>
          <w:tcPr>
            <w:tcW w:w="851"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备注</w:t>
            </w: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机构名称</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2</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机构设立日期及性质</w:t>
            </w:r>
          </w:p>
        </w:tc>
        <w:tc>
          <w:tcPr>
            <w:tcW w:w="4176"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（合伙制、合作制、有限责任制、其他）</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3</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机构注册地</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4</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办公地址</w:t>
            </w:r>
          </w:p>
        </w:tc>
        <w:tc>
          <w:tcPr>
            <w:tcW w:w="4176"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填写实际办公地址</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5</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办公场所性质及面积</w:t>
            </w:r>
          </w:p>
        </w:tc>
        <w:tc>
          <w:tcPr>
            <w:tcW w:w="4176"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自有产权或租赁（㎡）</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6</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机构资质</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7</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color w:val="000000"/>
                <w:sz w:val="24"/>
                <w:szCs w:val="24"/>
              </w:rPr>
              <w:t>开展破产管理人业务年限</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专门提供企业重整服务的破产清算事务所职业年限</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8</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机构在册律师人数</w:t>
            </w:r>
            <w:r w:rsidRPr="0087289A">
              <w:rPr>
                <w:rFonts w:ascii="Times New Roman" w:eastAsia="仿宋" w:hAnsi="Times New Roman"/>
                <w:sz w:val="24"/>
                <w:szCs w:val="24"/>
              </w:rPr>
              <w:t>/</w:t>
            </w:r>
            <w:r w:rsidRPr="0087289A">
              <w:rPr>
                <w:rFonts w:ascii="Times New Roman" w:eastAsia="仿宋" w:hAnsi="Times New Roman" w:hint="eastAsia"/>
                <w:sz w:val="24"/>
                <w:szCs w:val="24"/>
              </w:rPr>
              <w:t>从业总人数</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9</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本所办理破产案件的骨干型律师</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19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10</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本所人员中任地级市以上的人大代表、政协委员名单</w:t>
            </w:r>
          </w:p>
        </w:tc>
        <w:tc>
          <w:tcPr>
            <w:tcW w:w="4176" w:type="dxa"/>
          </w:tcPr>
          <w:p w:rsidR="00C101B8" w:rsidRPr="0087289A" w:rsidRDefault="00C101B8">
            <w:pPr>
              <w:rPr>
                <w:rFonts w:ascii="Times New Roman" w:eastAsia="仿宋" w:hAnsi="Times New Roman"/>
                <w:sz w:val="24"/>
                <w:szCs w:val="24"/>
              </w:rPr>
            </w:pPr>
            <w:r w:rsidRPr="0087289A">
              <w:rPr>
                <w:rFonts w:ascii="Times New Roman" w:hAnsi="Times New Roman" w:hint="eastAsia"/>
                <w:sz w:val="24"/>
              </w:rPr>
              <w:t>（证明材料附后）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8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11</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w:t>
            </w:r>
            <w:r w:rsidRPr="0087289A">
              <w:rPr>
                <w:rFonts w:ascii="Times New Roman" w:eastAsia="仿宋" w:hAnsi="Times New Roman"/>
                <w:color w:val="000000"/>
                <w:sz w:val="24"/>
                <w:szCs w:val="24"/>
              </w:rPr>
              <w:t>19</w:t>
            </w:r>
            <w:r w:rsidRPr="0087289A">
              <w:rPr>
                <w:rFonts w:ascii="Times New Roman" w:eastAsia="仿宋" w:hAnsi="Times New Roman" w:hint="eastAsia"/>
                <w:color w:val="000000"/>
                <w:sz w:val="24"/>
                <w:szCs w:val="24"/>
              </w:rPr>
              <w:t>年</w:t>
            </w:r>
            <w:r w:rsidRPr="0087289A">
              <w:rPr>
                <w:rFonts w:ascii="Times New Roman" w:eastAsia="仿宋" w:hAnsi="Times New Roman"/>
                <w:color w:val="000000"/>
                <w:sz w:val="24"/>
                <w:szCs w:val="24"/>
              </w:rPr>
              <w:t>1</w:t>
            </w:r>
            <w:r w:rsidRPr="0087289A">
              <w:rPr>
                <w:rFonts w:ascii="Times New Roman" w:eastAsia="仿宋" w:hAnsi="Times New Roman" w:hint="eastAsia"/>
                <w:color w:val="000000"/>
                <w:sz w:val="24"/>
                <w:szCs w:val="24"/>
              </w:rPr>
              <w:t>月</w:t>
            </w:r>
            <w:r w:rsidRPr="0087289A">
              <w:rPr>
                <w:rFonts w:ascii="Times New Roman" w:eastAsia="仿宋" w:hAnsi="Times New Roman"/>
                <w:color w:val="000000"/>
                <w:sz w:val="24"/>
                <w:szCs w:val="24"/>
              </w:rPr>
              <w:t>1</w:t>
            </w:r>
            <w:r w:rsidRPr="0087289A">
              <w:rPr>
                <w:rFonts w:ascii="Times New Roman" w:eastAsia="仿宋" w:hAnsi="Times New Roman" w:hint="eastAsia"/>
                <w:color w:val="000000"/>
                <w:sz w:val="24"/>
                <w:szCs w:val="24"/>
              </w:rPr>
              <w:t>日</w:t>
            </w:r>
            <w:r w:rsidRPr="0087289A">
              <w:rPr>
                <w:rFonts w:ascii="Times New Roman" w:eastAsia="仿宋" w:hAnsi="Times New Roman"/>
                <w:color w:val="000000"/>
                <w:sz w:val="24"/>
                <w:szCs w:val="24"/>
              </w:rPr>
              <w:t>-22</w:t>
            </w:r>
            <w:r w:rsidRPr="0087289A">
              <w:rPr>
                <w:rFonts w:ascii="Times New Roman" w:eastAsia="仿宋" w:hAnsi="Times New Roman" w:hint="eastAsia"/>
                <w:color w:val="000000"/>
                <w:sz w:val="24"/>
                <w:szCs w:val="24"/>
              </w:rPr>
              <w:t>年</w:t>
            </w:r>
            <w:r w:rsidRPr="0087289A">
              <w:rPr>
                <w:rFonts w:ascii="Times New Roman" w:eastAsia="仿宋" w:hAnsi="Times New Roman"/>
                <w:color w:val="000000"/>
                <w:sz w:val="24"/>
                <w:szCs w:val="24"/>
              </w:rPr>
              <w:t>10</w:t>
            </w:r>
            <w:r w:rsidRPr="0087289A">
              <w:rPr>
                <w:rFonts w:ascii="Times New Roman" w:eastAsia="仿宋" w:hAnsi="Times New Roman" w:hint="eastAsia"/>
                <w:color w:val="000000"/>
                <w:sz w:val="24"/>
                <w:szCs w:val="24"/>
              </w:rPr>
              <w:t>月</w:t>
            </w:r>
            <w:r w:rsidRPr="0087289A">
              <w:rPr>
                <w:rFonts w:ascii="Times New Roman" w:eastAsia="仿宋" w:hAnsi="Times New Roman"/>
                <w:color w:val="000000"/>
                <w:sz w:val="24"/>
                <w:szCs w:val="24"/>
              </w:rPr>
              <w:t>31</w:t>
            </w:r>
            <w:r w:rsidRPr="0087289A">
              <w:rPr>
                <w:rFonts w:ascii="Times New Roman" w:eastAsia="仿宋" w:hAnsi="Times New Roman" w:hint="eastAsia"/>
                <w:color w:val="000000"/>
                <w:sz w:val="24"/>
                <w:szCs w:val="24"/>
              </w:rPr>
              <w:t>日</w:t>
            </w:r>
            <w:r w:rsidRPr="0087289A">
              <w:rPr>
                <w:rFonts w:ascii="Times New Roman" w:eastAsia="仿宋" w:hAnsi="Times New Roman" w:hint="eastAsia"/>
                <w:sz w:val="24"/>
                <w:szCs w:val="24"/>
              </w:rPr>
              <w:t>本所承办破产清算案件数及完成情况</w:t>
            </w:r>
          </w:p>
        </w:tc>
        <w:tc>
          <w:tcPr>
            <w:tcW w:w="4176"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（案件情况用附表形式附后）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12</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w:t>
            </w:r>
            <w:r w:rsidRPr="0087289A">
              <w:rPr>
                <w:rFonts w:ascii="Times New Roman" w:eastAsia="仿宋" w:hAnsi="Times New Roman"/>
                <w:color w:val="000000"/>
                <w:sz w:val="24"/>
                <w:szCs w:val="24"/>
              </w:rPr>
              <w:t>19-21</w:t>
            </w:r>
            <w:r w:rsidRPr="0087289A">
              <w:rPr>
                <w:rFonts w:ascii="Times New Roman" w:eastAsia="仿宋" w:hAnsi="Times New Roman" w:hint="eastAsia"/>
                <w:sz w:val="24"/>
                <w:szCs w:val="24"/>
              </w:rPr>
              <w:t>年度纳税总数</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279"/>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13</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机构、机构负责人、合伙人、团队负责人获市级以上表彰、奖励情况</w:t>
            </w:r>
          </w:p>
        </w:tc>
        <w:tc>
          <w:tcPr>
            <w:tcW w:w="4176"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（以附表形式附后）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14</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国家级刊物有关破产清算类文章</w:t>
            </w:r>
          </w:p>
        </w:tc>
        <w:tc>
          <w:tcPr>
            <w:tcW w:w="4176"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（以附表形式附后）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15</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省外影响机构及个人</w:t>
            </w:r>
          </w:p>
        </w:tc>
        <w:tc>
          <w:tcPr>
            <w:tcW w:w="4176"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（指进入外省法院破产管理人名册）</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16</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color w:val="000000"/>
                <w:sz w:val="24"/>
                <w:szCs w:val="24"/>
              </w:rPr>
              <w:t>19-21</w:t>
            </w:r>
            <w:r w:rsidRPr="0087289A">
              <w:rPr>
                <w:rFonts w:ascii="Times New Roman" w:eastAsia="仿宋" w:hAnsi="Times New Roman" w:hint="eastAsia"/>
                <w:sz w:val="24"/>
                <w:szCs w:val="24"/>
              </w:rPr>
              <w:t>年度惩戒情况</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17</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机构法人代表、联系电话</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18</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机构联系人、联系电话</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19</w:t>
            </w:r>
          </w:p>
        </w:tc>
        <w:tc>
          <w:tcPr>
            <w:tcW w:w="3903"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机构传真号码、电子邮箱</w:t>
            </w:r>
          </w:p>
        </w:tc>
        <w:tc>
          <w:tcPr>
            <w:tcW w:w="4176"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612"/>
        </w:trPr>
        <w:tc>
          <w:tcPr>
            <w:tcW w:w="9782" w:type="dxa"/>
            <w:gridSpan w:val="4"/>
            <w:tcBorders>
              <w:bottom w:val="single" w:sz="12" w:space="0" w:color="auto"/>
            </w:tcBorders>
            <w:vAlign w:val="center"/>
          </w:tcPr>
          <w:p w:rsidR="00C101B8" w:rsidRPr="0087289A" w:rsidRDefault="00C101B8">
            <w:pPr>
              <w:rPr>
                <w:rFonts w:ascii="Times New Roman" w:eastAsia="仿宋" w:hAnsi="Times New Roman"/>
                <w:sz w:val="24"/>
                <w:szCs w:val="24"/>
              </w:rPr>
            </w:pPr>
            <w:r w:rsidRPr="0087289A">
              <w:rPr>
                <w:rFonts w:ascii="Times New Roman" w:eastAsia="黑体" w:hAnsi="Times New Roman" w:hint="eastAsia"/>
                <w:sz w:val="24"/>
              </w:rPr>
              <w:t>法院审核人员签字确认：</w:t>
            </w:r>
          </w:p>
        </w:tc>
      </w:tr>
    </w:tbl>
    <w:p w:rsidR="00C101B8" w:rsidRDefault="00C101B8">
      <w:pPr>
        <w:rPr>
          <w:rFonts w:ascii="Times New Roman" w:hAnsi="Times New Roman"/>
          <w:b/>
          <w:sz w:val="28"/>
          <w:szCs w:val="28"/>
        </w:rPr>
      </w:pPr>
      <w:r>
        <w:rPr>
          <w:rFonts w:ascii="Times New Roman" w:hAnsi="Times New Roman" w:hint="eastAsia"/>
          <w:b/>
          <w:sz w:val="28"/>
          <w:szCs w:val="28"/>
        </w:rPr>
        <w:t xml:space="preserve">　　　　　　　　　</w:t>
      </w:r>
      <w:r>
        <w:rPr>
          <w:rFonts w:ascii="Times New Roman" w:hAnsi="Times New Roman"/>
          <w:b/>
          <w:sz w:val="28"/>
          <w:szCs w:val="28"/>
        </w:rPr>
        <w:t xml:space="preserve">                   </w:t>
      </w:r>
      <w:r>
        <w:rPr>
          <w:rFonts w:ascii="Times New Roman" w:hAnsi="Times New Roman" w:hint="eastAsia"/>
          <w:b/>
          <w:sz w:val="28"/>
          <w:szCs w:val="28"/>
        </w:rPr>
        <w:t>湖北省高级人民法院制</w:t>
      </w:r>
    </w:p>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hint="eastAsia"/>
          <w:b/>
          <w:sz w:val="36"/>
          <w:szCs w:val="36"/>
        </w:rPr>
        <w:t>湖北省高级人民法院</w:t>
      </w:r>
    </w:p>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b/>
          <w:sz w:val="36"/>
          <w:szCs w:val="36"/>
        </w:rPr>
        <w:t>2023</w:t>
      </w:r>
      <w:r>
        <w:rPr>
          <w:rFonts w:ascii="Times New Roman" w:eastAsia="华文中宋" w:hAnsi="Times New Roman" w:hint="eastAsia"/>
          <w:b/>
          <w:sz w:val="36"/>
          <w:szCs w:val="36"/>
        </w:rPr>
        <w:t>年破产管理人机构报名登记表</w:t>
      </w:r>
    </w:p>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hint="eastAsia"/>
          <w:b/>
          <w:sz w:val="36"/>
          <w:szCs w:val="36"/>
        </w:rPr>
        <w:t>（会计师事务所）</w:t>
      </w:r>
    </w:p>
    <w:p w:rsidR="00C101B8" w:rsidRDefault="00C101B8">
      <w:pPr>
        <w:spacing w:line="400" w:lineRule="exact"/>
        <w:jc w:val="center"/>
        <w:rPr>
          <w:rFonts w:ascii="Times New Roman" w:eastAsia="华文中宋" w:hAnsi="Times New Roman"/>
          <w:b/>
          <w:sz w:val="36"/>
          <w:szCs w:val="36"/>
        </w:rPr>
      </w:pPr>
    </w:p>
    <w:p w:rsidR="00C101B8" w:rsidRDefault="00C101B8">
      <w:pPr>
        <w:spacing w:line="400" w:lineRule="exact"/>
        <w:rPr>
          <w:rFonts w:ascii="Times New Roman" w:eastAsia="仿宋" w:hAnsi="Times New Roman"/>
        </w:rPr>
      </w:pPr>
      <w:r>
        <w:rPr>
          <w:rFonts w:ascii="Times New Roman" w:hAnsi="Times New Roman" w:hint="eastAsia"/>
          <w:sz w:val="28"/>
          <w:szCs w:val="28"/>
        </w:rPr>
        <w:t>所属中级人民法院辖区</w:t>
      </w:r>
      <w:r>
        <w:rPr>
          <w:rFonts w:ascii="Times New Roman" w:hAnsi="Times New Roman" w:hint="eastAsia"/>
          <w:sz w:val="28"/>
          <w:szCs w:val="28"/>
          <w:u w:val="single"/>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color w:val="000000"/>
          <w:sz w:val="28"/>
          <w:szCs w:val="28"/>
        </w:rPr>
        <w:t xml:space="preserve"> </w:t>
      </w:r>
      <w:r>
        <w:rPr>
          <w:rFonts w:ascii="Times New Roman" w:hAnsi="Times New Roman" w:hint="eastAsia"/>
          <w:color w:val="000000"/>
          <w:sz w:val="28"/>
          <w:szCs w:val="28"/>
        </w:rPr>
        <w:t>申报破产管理人等级</w:t>
      </w:r>
      <w:r>
        <w:rPr>
          <w:rFonts w:ascii="Times New Roman" w:hAnsi="Times New Roman" w:hint="eastAsia"/>
          <w:color w:val="000000"/>
          <w:sz w:val="28"/>
          <w:szCs w:val="28"/>
          <w:u w:val="single"/>
        </w:rPr>
        <w:t>：</w:t>
      </w:r>
      <w:r>
        <w:rPr>
          <w:rFonts w:ascii="Times New Roman" w:hAnsi="Times New Roman"/>
          <w:color w:val="FF0000"/>
          <w:sz w:val="28"/>
          <w:szCs w:val="28"/>
          <w:u w:val="single"/>
        </w:rPr>
        <w:t xml:space="preserve">            </w:t>
      </w:r>
      <w:r>
        <w:rPr>
          <w:rFonts w:ascii="Times New Roman" w:eastAsia="仿宋" w:hAnsi="Times New Roman"/>
        </w:rPr>
        <w:t xml:space="preserve">                            </w:t>
      </w:r>
      <w:r>
        <w:rPr>
          <w:rFonts w:ascii="Times New Roman" w:eastAsia="仿宋" w:hAnsi="Times New Roman" w:hint="eastAsia"/>
        </w:rPr>
        <w:t>（机构印章）</w:t>
      </w:r>
      <w:r>
        <w:rPr>
          <w:rFonts w:ascii="Times New Roman" w:eastAsia="仿宋" w:hAnsi="Times New Roman"/>
        </w:rPr>
        <w:t xml:space="preserve">                                        </w:t>
      </w:r>
      <w:r>
        <w:rPr>
          <w:rFonts w:ascii="Times New Roman" w:eastAsia="仿宋" w:hAnsi="Times New Roman" w:hint="eastAsia"/>
        </w:rPr>
        <w:t>填表时间：</w:t>
      </w:r>
      <w:r>
        <w:rPr>
          <w:rFonts w:ascii="Times New Roman" w:eastAsia="仿宋" w:hAnsi="Times New Roman"/>
        </w:rPr>
        <w:t xml:space="preserve">     </w:t>
      </w:r>
      <w:r>
        <w:rPr>
          <w:rFonts w:ascii="Times New Roman" w:eastAsia="仿宋" w:hAnsi="Times New Roman" w:hint="eastAsia"/>
        </w:rPr>
        <w:t>年</w:t>
      </w:r>
      <w:r>
        <w:rPr>
          <w:rFonts w:ascii="Times New Roman" w:eastAsia="仿宋" w:hAnsi="Times New Roman"/>
        </w:rPr>
        <w:t xml:space="preserve">   </w:t>
      </w:r>
      <w:r>
        <w:rPr>
          <w:rFonts w:ascii="Times New Roman" w:eastAsia="仿宋" w:hAnsi="Times New Roman" w:hint="eastAsia"/>
        </w:rPr>
        <w:t>月</w:t>
      </w:r>
      <w:r>
        <w:rPr>
          <w:rFonts w:ascii="Times New Roman" w:eastAsia="仿宋" w:hAnsi="Times New Roman"/>
        </w:rPr>
        <w:t xml:space="preserve">   </w:t>
      </w:r>
      <w:r>
        <w:rPr>
          <w:rFonts w:ascii="Times New Roman" w:eastAsia="仿宋" w:hAnsi="Times New Roman" w:hint="eastAsia"/>
        </w:rPr>
        <w:t>日</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94"/>
        <w:gridCol w:w="4117"/>
        <w:gridCol w:w="4014"/>
        <w:gridCol w:w="857"/>
      </w:tblGrid>
      <w:tr w:rsidR="00C101B8" w:rsidRPr="0087289A" w:rsidTr="0087289A">
        <w:trPr>
          <w:trHeight w:val="438"/>
        </w:trPr>
        <w:tc>
          <w:tcPr>
            <w:tcW w:w="794"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序号</w:t>
            </w:r>
          </w:p>
        </w:tc>
        <w:tc>
          <w:tcPr>
            <w:tcW w:w="4117"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项　　目</w:t>
            </w:r>
          </w:p>
        </w:tc>
        <w:tc>
          <w:tcPr>
            <w:tcW w:w="4014"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内　　容</w:t>
            </w:r>
          </w:p>
        </w:tc>
        <w:tc>
          <w:tcPr>
            <w:tcW w:w="857"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备注</w:t>
            </w:r>
          </w:p>
        </w:tc>
      </w:tr>
      <w:tr w:rsidR="00C101B8" w:rsidRPr="0087289A" w:rsidTr="0087289A">
        <w:trPr>
          <w:trHeight w:val="371"/>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机构名称</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2</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机构设立日期及性质</w:t>
            </w:r>
          </w:p>
        </w:tc>
        <w:tc>
          <w:tcPr>
            <w:tcW w:w="4014"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（合伙制、合作制、有限责任制、其他）</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3</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机构注册地</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4</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办公地址</w:t>
            </w:r>
          </w:p>
        </w:tc>
        <w:tc>
          <w:tcPr>
            <w:tcW w:w="4014"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填写实际办公地址</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62"/>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5</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办公场所性质及面积</w:t>
            </w:r>
          </w:p>
        </w:tc>
        <w:tc>
          <w:tcPr>
            <w:tcW w:w="4014"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自有产权或租赁（㎡）</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61"/>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6</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机构资质</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7</w:t>
            </w:r>
          </w:p>
        </w:tc>
        <w:tc>
          <w:tcPr>
            <w:tcW w:w="4117" w:type="dxa"/>
          </w:tcPr>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开展破产管理人业务年数</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专门提供企业重整服务的破产清算事务所职业年数</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8</w:t>
            </w:r>
          </w:p>
        </w:tc>
        <w:tc>
          <w:tcPr>
            <w:tcW w:w="4117" w:type="dxa"/>
          </w:tcPr>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机构在册注册会计师人数</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中级及以上会计师人数</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从业总人数</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454"/>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9</w:t>
            </w:r>
          </w:p>
        </w:tc>
        <w:tc>
          <w:tcPr>
            <w:tcW w:w="4117" w:type="dxa"/>
          </w:tcPr>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本所办理破产案件的骨干型会计师</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193"/>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10</w:t>
            </w:r>
          </w:p>
        </w:tc>
        <w:tc>
          <w:tcPr>
            <w:tcW w:w="4117" w:type="dxa"/>
          </w:tcPr>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本所人员中任地级市以上的人大代表、政协委员名单</w:t>
            </w:r>
          </w:p>
        </w:tc>
        <w:tc>
          <w:tcPr>
            <w:tcW w:w="4014"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（证明材料附后）</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8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11</w:t>
            </w:r>
          </w:p>
        </w:tc>
        <w:tc>
          <w:tcPr>
            <w:tcW w:w="4117" w:type="dxa"/>
          </w:tcPr>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机构</w:t>
            </w:r>
            <w:r w:rsidRPr="0087289A">
              <w:rPr>
                <w:rFonts w:ascii="Times New Roman" w:eastAsia="仿宋" w:hAnsi="Times New Roman"/>
                <w:color w:val="000000"/>
                <w:sz w:val="24"/>
                <w:szCs w:val="24"/>
              </w:rPr>
              <w:t>19</w:t>
            </w:r>
            <w:r w:rsidRPr="0087289A">
              <w:rPr>
                <w:rFonts w:ascii="Times New Roman" w:eastAsia="仿宋" w:hAnsi="Times New Roman" w:hint="eastAsia"/>
                <w:color w:val="000000"/>
                <w:sz w:val="24"/>
                <w:szCs w:val="24"/>
              </w:rPr>
              <w:t>年</w:t>
            </w:r>
            <w:r w:rsidRPr="0087289A">
              <w:rPr>
                <w:rFonts w:ascii="Times New Roman" w:eastAsia="仿宋" w:hAnsi="Times New Roman"/>
                <w:color w:val="000000"/>
                <w:sz w:val="24"/>
                <w:szCs w:val="24"/>
              </w:rPr>
              <w:t>1</w:t>
            </w:r>
            <w:r w:rsidRPr="0087289A">
              <w:rPr>
                <w:rFonts w:ascii="Times New Roman" w:eastAsia="仿宋" w:hAnsi="Times New Roman" w:hint="eastAsia"/>
                <w:color w:val="000000"/>
                <w:sz w:val="24"/>
                <w:szCs w:val="24"/>
              </w:rPr>
              <w:t>月</w:t>
            </w:r>
            <w:r w:rsidRPr="0087289A">
              <w:rPr>
                <w:rFonts w:ascii="Times New Roman" w:eastAsia="仿宋" w:hAnsi="Times New Roman"/>
                <w:color w:val="000000"/>
                <w:sz w:val="24"/>
                <w:szCs w:val="24"/>
              </w:rPr>
              <w:t>1</w:t>
            </w:r>
            <w:r w:rsidRPr="0087289A">
              <w:rPr>
                <w:rFonts w:ascii="Times New Roman" w:eastAsia="仿宋" w:hAnsi="Times New Roman" w:hint="eastAsia"/>
                <w:color w:val="000000"/>
                <w:sz w:val="24"/>
                <w:szCs w:val="24"/>
              </w:rPr>
              <w:t>日</w:t>
            </w:r>
            <w:r w:rsidRPr="0087289A">
              <w:rPr>
                <w:rFonts w:ascii="Times New Roman" w:eastAsia="仿宋" w:hAnsi="Times New Roman"/>
                <w:color w:val="000000"/>
                <w:sz w:val="24"/>
                <w:szCs w:val="24"/>
              </w:rPr>
              <w:t>-22</w:t>
            </w:r>
            <w:r w:rsidRPr="0087289A">
              <w:rPr>
                <w:rFonts w:ascii="Times New Roman" w:eastAsia="仿宋" w:hAnsi="Times New Roman" w:hint="eastAsia"/>
                <w:color w:val="000000"/>
                <w:sz w:val="24"/>
                <w:szCs w:val="24"/>
              </w:rPr>
              <w:t>年</w:t>
            </w:r>
            <w:r w:rsidRPr="0087289A">
              <w:rPr>
                <w:rFonts w:ascii="Times New Roman" w:eastAsia="仿宋" w:hAnsi="Times New Roman"/>
                <w:color w:val="000000"/>
                <w:sz w:val="24"/>
                <w:szCs w:val="24"/>
              </w:rPr>
              <w:t>10</w:t>
            </w:r>
            <w:r w:rsidRPr="0087289A">
              <w:rPr>
                <w:rFonts w:ascii="Times New Roman" w:eastAsia="仿宋" w:hAnsi="Times New Roman" w:hint="eastAsia"/>
                <w:color w:val="000000"/>
                <w:sz w:val="24"/>
                <w:szCs w:val="24"/>
              </w:rPr>
              <w:t>月</w:t>
            </w:r>
            <w:r w:rsidRPr="0087289A">
              <w:rPr>
                <w:rFonts w:ascii="Times New Roman" w:eastAsia="仿宋" w:hAnsi="Times New Roman"/>
                <w:color w:val="000000"/>
                <w:sz w:val="24"/>
                <w:szCs w:val="24"/>
              </w:rPr>
              <w:t>31</w:t>
            </w:r>
            <w:r w:rsidRPr="0087289A">
              <w:rPr>
                <w:rFonts w:ascii="Times New Roman" w:eastAsia="仿宋" w:hAnsi="Times New Roman" w:hint="eastAsia"/>
                <w:color w:val="000000"/>
                <w:sz w:val="24"/>
                <w:szCs w:val="24"/>
              </w:rPr>
              <w:t>日</w:t>
            </w:r>
          </w:p>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本所承办破产清算案件数及完成情况</w:t>
            </w:r>
          </w:p>
        </w:tc>
        <w:tc>
          <w:tcPr>
            <w:tcW w:w="4014"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（案件情况用附表形式附后）</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259"/>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12</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w:t>
            </w:r>
            <w:r w:rsidRPr="0087289A">
              <w:rPr>
                <w:rFonts w:ascii="Times New Roman" w:eastAsia="仿宋" w:hAnsi="Times New Roman"/>
                <w:color w:val="000000"/>
                <w:sz w:val="24"/>
                <w:szCs w:val="24"/>
              </w:rPr>
              <w:t>19-21</w:t>
            </w:r>
            <w:r w:rsidRPr="0087289A">
              <w:rPr>
                <w:rFonts w:ascii="Times New Roman" w:eastAsia="仿宋" w:hAnsi="Times New Roman" w:hint="eastAsia"/>
                <w:color w:val="000000"/>
                <w:sz w:val="24"/>
                <w:szCs w:val="24"/>
              </w:rPr>
              <w:t>年度纳税总数、</w:t>
            </w:r>
            <w:r w:rsidRPr="0087289A">
              <w:rPr>
                <w:rFonts w:ascii="Times New Roman" w:eastAsia="仿宋" w:hAnsi="Times New Roman"/>
                <w:color w:val="000000"/>
                <w:sz w:val="24"/>
                <w:szCs w:val="24"/>
              </w:rPr>
              <w:t>19-21</w:t>
            </w:r>
            <w:r w:rsidRPr="0087289A">
              <w:rPr>
                <w:rFonts w:ascii="Times New Roman" w:eastAsia="仿宋" w:hAnsi="Times New Roman" w:hint="eastAsia"/>
                <w:color w:val="000000"/>
                <w:sz w:val="24"/>
                <w:szCs w:val="24"/>
              </w:rPr>
              <w:t>年度省注</w:t>
            </w:r>
            <w:r w:rsidRPr="0087289A">
              <w:rPr>
                <w:rFonts w:ascii="Times New Roman" w:eastAsia="仿宋" w:hAnsi="Times New Roman" w:hint="eastAsia"/>
                <w:sz w:val="24"/>
                <w:szCs w:val="24"/>
              </w:rPr>
              <w:t>会协综合排名</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22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13</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机构、机构负责人、合伙人、团队负责人获市级以上表彰、奖励情况</w:t>
            </w:r>
          </w:p>
        </w:tc>
        <w:tc>
          <w:tcPr>
            <w:tcW w:w="4014"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（以附表形式附后）</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14</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国家级刊物有关破产清算类文章</w:t>
            </w:r>
          </w:p>
        </w:tc>
        <w:tc>
          <w:tcPr>
            <w:tcW w:w="4014"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（以附表形式附后）</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15</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省外影响</w:t>
            </w:r>
          </w:p>
        </w:tc>
        <w:tc>
          <w:tcPr>
            <w:tcW w:w="4014"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（指进入外省法院破产管理人名册）</w:t>
            </w: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16</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机构及个</w:t>
            </w:r>
            <w:r w:rsidRPr="0087289A">
              <w:rPr>
                <w:rFonts w:ascii="Times New Roman" w:eastAsia="仿宋" w:hAnsi="Times New Roman" w:hint="eastAsia"/>
                <w:color w:val="000000"/>
                <w:sz w:val="24"/>
                <w:szCs w:val="24"/>
              </w:rPr>
              <w:t>人</w:t>
            </w:r>
            <w:r w:rsidRPr="0087289A">
              <w:rPr>
                <w:rFonts w:ascii="Times New Roman" w:eastAsia="仿宋" w:hAnsi="Times New Roman"/>
                <w:color w:val="000000"/>
                <w:sz w:val="24"/>
                <w:szCs w:val="24"/>
              </w:rPr>
              <w:t>19-21</w:t>
            </w:r>
            <w:r w:rsidRPr="0087289A">
              <w:rPr>
                <w:rFonts w:ascii="Times New Roman" w:eastAsia="仿宋" w:hAnsi="Times New Roman" w:hint="eastAsia"/>
                <w:color w:val="000000"/>
                <w:sz w:val="24"/>
                <w:szCs w:val="24"/>
              </w:rPr>
              <w:t>年度</w:t>
            </w:r>
            <w:r w:rsidRPr="0087289A">
              <w:rPr>
                <w:rFonts w:ascii="Times New Roman" w:eastAsia="仿宋" w:hAnsi="Times New Roman" w:hint="eastAsia"/>
                <w:sz w:val="24"/>
                <w:szCs w:val="24"/>
              </w:rPr>
              <w:t>惩戒情况</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17</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机构法人代表、联系电话</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18</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机构联系人、联系电话</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397"/>
        </w:trPr>
        <w:tc>
          <w:tcPr>
            <w:tcW w:w="794"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19</w:t>
            </w:r>
          </w:p>
        </w:tc>
        <w:tc>
          <w:tcPr>
            <w:tcW w:w="4117"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机构传真号码、电子邮箱</w:t>
            </w:r>
          </w:p>
        </w:tc>
        <w:tc>
          <w:tcPr>
            <w:tcW w:w="4014" w:type="dxa"/>
          </w:tcPr>
          <w:p w:rsidR="00C101B8" w:rsidRPr="0087289A" w:rsidRDefault="00C101B8">
            <w:pPr>
              <w:rPr>
                <w:rFonts w:ascii="Times New Roman" w:eastAsia="仿宋" w:hAnsi="Times New Roman"/>
                <w:sz w:val="24"/>
                <w:szCs w:val="24"/>
              </w:rPr>
            </w:pPr>
          </w:p>
        </w:tc>
        <w:tc>
          <w:tcPr>
            <w:tcW w:w="857" w:type="dxa"/>
          </w:tcPr>
          <w:p w:rsidR="00C101B8" w:rsidRPr="0087289A" w:rsidRDefault="00C101B8">
            <w:pPr>
              <w:rPr>
                <w:rFonts w:ascii="Times New Roman" w:eastAsia="仿宋" w:hAnsi="Times New Roman"/>
                <w:sz w:val="24"/>
                <w:szCs w:val="24"/>
              </w:rPr>
            </w:pPr>
          </w:p>
        </w:tc>
      </w:tr>
      <w:tr w:rsidR="00C101B8" w:rsidRPr="0087289A" w:rsidTr="0087289A">
        <w:trPr>
          <w:trHeight w:val="510"/>
        </w:trPr>
        <w:tc>
          <w:tcPr>
            <w:tcW w:w="9782" w:type="dxa"/>
            <w:gridSpan w:val="4"/>
            <w:tcBorders>
              <w:bottom w:val="single" w:sz="12" w:space="0" w:color="auto"/>
            </w:tcBorders>
            <w:vAlign w:val="center"/>
          </w:tcPr>
          <w:p w:rsidR="00C101B8" w:rsidRPr="0087289A" w:rsidRDefault="00C101B8">
            <w:pPr>
              <w:rPr>
                <w:rFonts w:ascii="Times New Roman" w:eastAsia="仿宋" w:hAnsi="Times New Roman"/>
                <w:sz w:val="24"/>
                <w:szCs w:val="24"/>
              </w:rPr>
            </w:pPr>
            <w:r w:rsidRPr="0087289A">
              <w:rPr>
                <w:rFonts w:ascii="Times New Roman" w:eastAsia="黑体" w:hAnsi="Times New Roman" w:hint="eastAsia"/>
                <w:sz w:val="24"/>
              </w:rPr>
              <w:t>法院审核人员签字确认</w:t>
            </w:r>
            <w:r w:rsidRPr="0087289A">
              <w:rPr>
                <w:rFonts w:ascii="Times New Roman" w:eastAsia="仿宋" w:hAnsi="Times New Roman" w:hint="eastAsia"/>
                <w:sz w:val="24"/>
                <w:szCs w:val="24"/>
              </w:rPr>
              <w:t>：</w:t>
            </w:r>
          </w:p>
        </w:tc>
      </w:tr>
    </w:tbl>
    <w:p w:rsidR="00C101B8" w:rsidRDefault="00C101B8">
      <w:pPr>
        <w:rPr>
          <w:rFonts w:ascii="Times New Roman" w:hAnsi="Times New Roman"/>
          <w:b/>
          <w:sz w:val="28"/>
          <w:szCs w:val="28"/>
        </w:rPr>
      </w:pPr>
      <w:r>
        <w:rPr>
          <w:rFonts w:ascii="Times New Roman" w:hAnsi="Times New Roman" w:hint="eastAsia"/>
          <w:b/>
          <w:sz w:val="28"/>
          <w:szCs w:val="28"/>
        </w:rPr>
        <w:t xml:space="preserve">　　　　　　　　　</w:t>
      </w:r>
      <w:r>
        <w:rPr>
          <w:rFonts w:ascii="Times New Roman" w:hAnsi="Times New Roman"/>
          <w:b/>
          <w:sz w:val="28"/>
          <w:szCs w:val="28"/>
        </w:rPr>
        <w:t xml:space="preserve">                   </w:t>
      </w:r>
      <w:r>
        <w:rPr>
          <w:rFonts w:ascii="Times New Roman" w:hAnsi="Times New Roman" w:hint="eastAsia"/>
          <w:b/>
          <w:sz w:val="28"/>
          <w:szCs w:val="28"/>
        </w:rPr>
        <w:t>湖北省高级人民法院制</w:t>
      </w:r>
    </w:p>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hint="eastAsia"/>
          <w:b/>
          <w:sz w:val="36"/>
          <w:szCs w:val="36"/>
        </w:rPr>
        <w:t>湖北省高级人民法院</w:t>
      </w:r>
    </w:p>
    <w:p w:rsidR="00C101B8" w:rsidRDefault="00C101B8">
      <w:pPr>
        <w:spacing w:line="400" w:lineRule="exact"/>
        <w:jc w:val="center"/>
        <w:rPr>
          <w:rFonts w:ascii="Times New Roman" w:eastAsia="华文中宋" w:hAnsi="Times New Roman"/>
          <w:b/>
          <w:sz w:val="36"/>
          <w:szCs w:val="36"/>
        </w:rPr>
      </w:pPr>
      <w:r>
        <w:rPr>
          <w:rFonts w:ascii="Times New Roman" w:eastAsia="华文中宋" w:hAnsi="Times New Roman"/>
          <w:b/>
          <w:sz w:val="36"/>
          <w:szCs w:val="36"/>
        </w:rPr>
        <w:t>2023</w:t>
      </w:r>
      <w:bookmarkStart w:id="0" w:name="_GoBack"/>
      <w:bookmarkEnd w:id="0"/>
      <w:r>
        <w:rPr>
          <w:rFonts w:ascii="Times New Roman" w:eastAsia="华文中宋" w:hAnsi="Times New Roman" w:hint="eastAsia"/>
          <w:b/>
          <w:sz w:val="36"/>
          <w:szCs w:val="36"/>
        </w:rPr>
        <w:t>年破产管理人机构报名登记表</w:t>
      </w:r>
    </w:p>
    <w:p w:rsidR="00C101B8" w:rsidRDefault="00C101B8">
      <w:pPr>
        <w:spacing w:line="400" w:lineRule="exact"/>
        <w:jc w:val="center"/>
        <w:rPr>
          <w:rFonts w:ascii="Times New Roman" w:eastAsia="华文中宋" w:hAnsi="Times New Roman"/>
          <w:b/>
          <w:sz w:val="32"/>
          <w:szCs w:val="32"/>
        </w:rPr>
      </w:pPr>
      <w:r>
        <w:rPr>
          <w:rFonts w:ascii="Times New Roman" w:eastAsia="华文中宋" w:hAnsi="Times New Roman" w:hint="eastAsia"/>
          <w:b/>
          <w:sz w:val="36"/>
          <w:szCs w:val="36"/>
        </w:rPr>
        <w:t>（</w:t>
      </w:r>
      <w:r>
        <w:rPr>
          <w:rFonts w:ascii="Times New Roman" w:eastAsia="华文中宋" w:hAnsi="Times New Roman" w:hint="eastAsia"/>
          <w:b/>
          <w:sz w:val="32"/>
          <w:szCs w:val="32"/>
        </w:rPr>
        <w:t>破产清算公司及其他提供企业重整服务的管理咨询公司）</w:t>
      </w:r>
    </w:p>
    <w:p w:rsidR="00C101B8" w:rsidRDefault="00C101B8">
      <w:pPr>
        <w:spacing w:line="400" w:lineRule="exact"/>
        <w:jc w:val="center"/>
        <w:rPr>
          <w:rFonts w:ascii="Times New Roman" w:eastAsia="华文中宋" w:hAnsi="Times New Roman"/>
          <w:b/>
          <w:sz w:val="32"/>
          <w:szCs w:val="32"/>
        </w:rPr>
      </w:pPr>
    </w:p>
    <w:p w:rsidR="00C101B8" w:rsidRDefault="00C101B8">
      <w:pPr>
        <w:spacing w:line="400" w:lineRule="exact"/>
        <w:rPr>
          <w:rFonts w:ascii="Times New Roman" w:eastAsia="仿宋" w:hAnsi="Times New Roman"/>
        </w:rPr>
      </w:pPr>
      <w:r>
        <w:rPr>
          <w:rFonts w:ascii="Times New Roman" w:hAnsi="Times New Roman" w:hint="eastAsia"/>
          <w:sz w:val="28"/>
          <w:szCs w:val="28"/>
        </w:rPr>
        <w:t>所属中级人民法院辖区</w:t>
      </w:r>
      <w:r>
        <w:rPr>
          <w:rFonts w:ascii="Times New Roman" w:hAnsi="Times New Roman" w:hint="eastAsia"/>
          <w:sz w:val="28"/>
          <w:szCs w:val="28"/>
          <w:u w:val="single"/>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color w:val="000000"/>
          <w:sz w:val="28"/>
          <w:szCs w:val="28"/>
        </w:rPr>
        <w:t xml:space="preserve"> </w:t>
      </w:r>
      <w:r>
        <w:rPr>
          <w:rFonts w:ascii="Times New Roman" w:hAnsi="Times New Roman" w:hint="eastAsia"/>
          <w:color w:val="000000"/>
          <w:sz w:val="28"/>
          <w:szCs w:val="28"/>
        </w:rPr>
        <w:t>申报破产管理人等级</w:t>
      </w:r>
      <w:r>
        <w:rPr>
          <w:rFonts w:ascii="Times New Roman" w:hAnsi="Times New Roman" w:hint="eastAsia"/>
          <w:color w:val="000000"/>
          <w:sz w:val="28"/>
          <w:szCs w:val="28"/>
          <w:u w:val="single"/>
        </w:rPr>
        <w:t>：</w:t>
      </w:r>
      <w:r>
        <w:rPr>
          <w:rFonts w:ascii="Times New Roman" w:hAnsi="Times New Roman"/>
          <w:color w:val="000000"/>
          <w:sz w:val="28"/>
          <w:szCs w:val="28"/>
          <w:u w:val="single"/>
        </w:rPr>
        <w:t xml:space="preserve"> </w:t>
      </w:r>
      <w:r>
        <w:rPr>
          <w:rFonts w:ascii="Times New Roman" w:hAnsi="Times New Roman"/>
          <w:color w:val="FF0000"/>
          <w:sz w:val="28"/>
          <w:szCs w:val="28"/>
          <w:u w:val="single"/>
        </w:rPr>
        <w:t xml:space="preserve">        </w:t>
      </w:r>
      <w:r>
        <w:rPr>
          <w:rFonts w:ascii="Times New Roman" w:eastAsia="仿宋" w:hAnsi="Times New Roman"/>
        </w:rPr>
        <w:t xml:space="preserve">                            </w:t>
      </w:r>
      <w:r>
        <w:rPr>
          <w:rFonts w:ascii="Times New Roman" w:eastAsia="仿宋" w:hAnsi="Times New Roman" w:hint="eastAsia"/>
        </w:rPr>
        <w:t>（机构印章）</w:t>
      </w:r>
      <w:r>
        <w:rPr>
          <w:rFonts w:ascii="Times New Roman" w:eastAsia="仿宋" w:hAnsi="Times New Roman"/>
        </w:rPr>
        <w:t xml:space="preserve">                                        </w:t>
      </w:r>
      <w:r>
        <w:rPr>
          <w:rFonts w:ascii="Times New Roman" w:eastAsia="仿宋" w:hAnsi="Times New Roman" w:hint="eastAsia"/>
        </w:rPr>
        <w:t>填表时间：</w:t>
      </w:r>
      <w:r>
        <w:rPr>
          <w:rFonts w:ascii="Times New Roman" w:eastAsia="仿宋" w:hAnsi="Times New Roman"/>
        </w:rPr>
        <w:t xml:space="preserve">     </w:t>
      </w:r>
      <w:r>
        <w:rPr>
          <w:rFonts w:ascii="Times New Roman" w:eastAsia="仿宋" w:hAnsi="Times New Roman" w:hint="eastAsia"/>
        </w:rPr>
        <w:t>年</w:t>
      </w:r>
      <w:r>
        <w:rPr>
          <w:rFonts w:ascii="Times New Roman" w:eastAsia="仿宋" w:hAnsi="Times New Roman"/>
        </w:rPr>
        <w:t xml:space="preserve">   </w:t>
      </w:r>
      <w:r>
        <w:rPr>
          <w:rFonts w:ascii="Times New Roman" w:eastAsia="仿宋" w:hAnsi="Times New Roman" w:hint="eastAsia"/>
        </w:rPr>
        <w:t>月</w:t>
      </w:r>
      <w:r>
        <w:rPr>
          <w:rFonts w:ascii="Times New Roman" w:eastAsia="仿宋" w:hAnsi="Times New Roman"/>
        </w:rPr>
        <w:t xml:space="preserve">   </w:t>
      </w:r>
      <w:r>
        <w:rPr>
          <w:rFonts w:ascii="Times New Roman" w:eastAsia="仿宋" w:hAnsi="Times New Roman" w:hint="eastAsia"/>
        </w:rPr>
        <w:t>日</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52"/>
        <w:gridCol w:w="4101"/>
        <w:gridCol w:w="3978"/>
        <w:gridCol w:w="851"/>
      </w:tblGrid>
      <w:tr w:rsidR="00C101B8" w:rsidRPr="0087289A" w:rsidTr="0087289A">
        <w:trPr>
          <w:trHeight w:val="551"/>
        </w:trPr>
        <w:tc>
          <w:tcPr>
            <w:tcW w:w="852"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序号</w:t>
            </w:r>
          </w:p>
        </w:tc>
        <w:tc>
          <w:tcPr>
            <w:tcW w:w="4101"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项　　目</w:t>
            </w:r>
          </w:p>
        </w:tc>
        <w:tc>
          <w:tcPr>
            <w:tcW w:w="3978"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内　　容</w:t>
            </w:r>
          </w:p>
        </w:tc>
        <w:tc>
          <w:tcPr>
            <w:tcW w:w="851" w:type="dxa"/>
            <w:tcBorders>
              <w:top w:val="single" w:sz="12" w:space="0" w:color="auto"/>
            </w:tcBorders>
            <w:vAlign w:val="center"/>
          </w:tcPr>
          <w:p w:rsidR="00C101B8" w:rsidRPr="0087289A" w:rsidRDefault="00C101B8" w:rsidP="0087289A">
            <w:pPr>
              <w:jc w:val="center"/>
              <w:rPr>
                <w:rFonts w:ascii="Times New Roman" w:eastAsia="楷体" w:hAnsi="Times New Roman"/>
                <w:b/>
                <w:sz w:val="28"/>
                <w:szCs w:val="28"/>
              </w:rPr>
            </w:pPr>
            <w:r w:rsidRPr="0087289A">
              <w:rPr>
                <w:rFonts w:ascii="Times New Roman" w:eastAsia="楷体" w:hAnsi="Times New Roman" w:hint="eastAsia"/>
                <w:b/>
                <w:sz w:val="28"/>
                <w:szCs w:val="28"/>
              </w:rPr>
              <w:t>备注</w:t>
            </w:r>
          </w:p>
        </w:tc>
      </w:tr>
      <w:tr w:rsidR="00C101B8" w:rsidRPr="0087289A" w:rsidTr="0087289A">
        <w:trPr>
          <w:trHeight w:val="389"/>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机构名称</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71"/>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2</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机构设立日期及性质</w:t>
            </w:r>
          </w:p>
        </w:tc>
        <w:tc>
          <w:tcPr>
            <w:tcW w:w="3978"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（合伙制、合作制、有限责任制、其他）</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4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3</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机构注册地</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21"/>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4</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办公地址</w:t>
            </w:r>
          </w:p>
        </w:tc>
        <w:tc>
          <w:tcPr>
            <w:tcW w:w="3978"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填写实际办公地址</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295"/>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5</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办公场所性质及面积</w:t>
            </w:r>
          </w:p>
        </w:tc>
        <w:tc>
          <w:tcPr>
            <w:tcW w:w="3978"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自有产权或租赁（㎡）</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36"/>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6</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机构资质</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19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7</w:t>
            </w:r>
          </w:p>
        </w:tc>
        <w:tc>
          <w:tcPr>
            <w:tcW w:w="4101" w:type="dxa"/>
          </w:tcPr>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开展破产管理人业务年数</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专门提供企业重整服务的破产清算事务所职业年数</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19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8</w:t>
            </w:r>
          </w:p>
        </w:tc>
        <w:tc>
          <w:tcPr>
            <w:tcW w:w="4101" w:type="dxa"/>
          </w:tcPr>
          <w:p w:rsidR="00C101B8" w:rsidRPr="0087289A" w:rsidRDefault="00C101B8">
            <w:pPr>
              <w:rPr>
                <w:rFonts w:ascii="Times New Roman" w:eastAsia="仿宋" w:hAnsi="Times New Roman"/>
                <w:color w:val="000000"/>
                <w:sz w:val="24"/>
                <w:szCs w:val="24"/>
              </w:rPr>
            </w:pPr>
            <w:r w:rsidRPr="0087289A">
              <w:rPr>
                <w:rFonts w:ascii="Times New Roman" w:eastAsia="仿宋" w:hAnsi="Times New Roman" w:hint="eastAsia"/>
                <w:color w:val="000000"/>
                <w:sz w:val="24"/>
                <w:szCs w:val="24"/>
              </w:rPr>
              <w:t>机构在册律师</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注册会计师、中级及以上会计师人数</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注册资产评估数</w:t>
            </w:r>
            <w:r w:rsidRPr="0087289A">
              <w:rPr>
                <w:rFonts w:ascii="Times New Roman" w:eastAsia="仿宋" w:hAnsi="Times New Roman"/>
                <w:color w:val="000000"/>
                <w:sz w:val="24"/>
                <w:szCs w:val="24"/>
              </w:rPr>
              <w:t>/</w:t>
            </w:r>
            <w:r w:rsidRPr="0087289A">
              <w:rPr>
                <w:rFonts w:ascii="Times New Roman" w:eastAsia="仿宋" w:hAnsi="Times New Roman" w:hint="eastAsia"/>
                <w:color w:val="000000"/>
                <w:sz w:val="24"/>
                <w:szCs w:val="24"/>
              </w:rPr>
              <w:t>从业总人数</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7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9</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本所办理破产案件的骨干型人数</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60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10</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本所人员中任地级市以上的人大代表、政协委员名单</w:t>
            </w:r>
          </w:p>
        </w:tc>
        <w:tc>
          <w:tcPr>
            <w:tcW w:w="3978"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（证明材料附后）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8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11</w:t>
            </w:r>
          </w:p>
        </w:tc>
        <w:tc>
          <w:tcPr>
            <w:tcW w:w="4101" w:type="dxa"/>
          </w:tcPr>
          <w:p w:rsidR="00C101B8" w:rsidRPr="0087289A" w:rsidRDefault="00C101B8">
            <w:pPr>
              <w:rPr>
                <w:rFonts w:ascii="Times New Roman" w:eastAsia="仿宋" w:hAnsi="Times New Roman"/>
                <w:color w:val="FF0000"/>
                <w:sz w:val="24"/>
                <w:szCs w:val="24"/>
              </w:rPr>
            </w:pPr>
            <w:r w:rsidRPr="0087289A">
              <w:rPr>
                <w:rFonts w:ascii="Times New Roman" w:eastAsia="仿宋" w:hAnsi="Times New Roman" w:hint="eastAsia"/>
                <w:sz w:val="24"/>
                <w:szCs w:val="24"/>
              </w:rPr>
              <w:t>机构</w:t>
            </w:r>
            <w:r w:rsidRPr="0087289A">
              <w:rPr>
                <w:rFonts w:ascii="Times New Roman" w:eastAsia="仿宋" w:hAnsi="Times New Roman"/>
                <w:color w:val="000000"/>
                <w:sz w:val="24"/>
                <w:szCs w:val="24"/>
              </w:rPr>
              <w:t>19</w:t>
            </w:r>
            <w:r w:rsidRPr="0087289A">
              <w:rPr>
                <w:rFonts w:ascii="Times New Roman" w:eastAsia="仿宋" w:hAnsi="Times New Roman" w:hint="eastAsia"/>
                <w:color w:val="000000"/>
                <w:sz w:val="24"/>
                <w:szCs w:val="24"/>
              </w:rPr>
              <w:t>年</w:t>
            </w:r>
            <w:r w:rsidRPr="0087289A">
              <w:rPr>
                <w:rFonts w:ascii="Times New Roman" w:eastAsia="仿宋" w:hAnsi="Times New Roman"/>
                <w:color w:val="000000"/>
                <w:sz w:val="24"/>
                <w:szCs w:val="24"/>
              </w:rPr>
              <w:t>1</w:t>
            </w:r>
            <w:r w:rsidRPr="0087289A">
              <w:rPr>
                <w:rFonts w:ascii="Times New Roman" w:eastAsia="仿宋" w:hAnsi="Times New Roman" w:hint="eastAsia"/>
                <w:color w:val="000000"/>
                <w:sz w:val="24"/>
                <w:szCs w:val="24"/>
              </w:rPr>
              <w:t>月</w:t>
            </w:r>
            <w:r w:rsidRPr="0087289A">
              <w:rPr>
                <w:rFonts w:ascii="Times New Roman" w:eastAsia="仿宋" w:hAnsi="Times New Roman"/>
                <w:color w:val="000000"/>
                <w:sz w:val="24"/>
                <w:szCs w:val="24"/>
              </w:rPr>
              <w:t>1</w:t>
            </w:r>
            <w:r w:rsidRPr="0087289A">
              <w:rPr>
                <w:rFonts w:ascii="Times New Roman" w:eastAsia="仿宋" w:hAnsi="Times New Roman" w:hint="eastAsia"/>
                <w:color w:val="000000"/>
                <w:sz w:val="24"/>
                <w:szCs w:val="24"/>
              </w:rPr>
              <w:t>日</w:t>
            </w:r>
            <w:r w:rsidRPr="0087289A">
              <w:rPr>
                <w:rFonts w:ascii="Times New Roman" w:eastAsia="仿宋" w:hAnsi="Times New Roman"/>
                <w:color w:val="000000"/>
                <w:sz w:val="24"/>
                <w:szCs w:val="24"/>
              </w:rPr>
              <w:t>-22</w:t>
            </w:r>
            <w:r w:rsidRPr="0087289A">
              <w:rPr>
                <w:rFonts w:ascii="Times New Roman" w:eastAsia="仿宋" w:hAnsi="Times New Roman" w:hint="eastAsia"/>
                <w:color w:val="000000"/>
                <w:sz w:val="24"/>
                <w:szCs w:val="24"/>
              </w:rPr>
              <w:t>年</w:t>
            </w:r>
            <w:r w:rsidRPr="0087289A">
              <w:rPr>
                <w:rFonts w:ascii="Times New Roman" w:eastAsia="仿宋" w:hAnsi="Times New Roman"/>
                <w:color w:val="000000"/>
                <w:sz w:val="24"/>
                <w:szCs w:val="24"/>
              </w:rPr>
              <w:t>10</w:t>
            </w:r>
            <w:r w:rsidRPr="0087289A">
              <w:rPr>
                <w:rFonts w:ascii="Times New Roman" w:eastAsia="仿宋" w:hAnsi="Times New Roman" w:hint="eastAsia"/>
                <w:color w:val="000000"/>
                <w:sz w:val="24"/>
                <w:szCs w:val="24"/>
              </w:rPr>
              <w:t>月</w:t>
            </w:r>
            <w:r w:rsidRPr="0087289A">
              <w:rPr>
                <w:rFonts w:ascii="Times New Roman" w:eastAsia="仿宋" w:hAnsi="Times New Roman"/>
                <w:color w:val="000000"/>
                <w:sz w:val="24"/>
                <w:szCs w:val="24"/>
              </w:rPr>
              <w:t>31</w:t>
            </w:r>
            <w:r w:rsidRPr="0087289A">
              <w:rPr>
                <w:rFonts w:ascii="Times New Roman" w:eastAsia="仿宋" w:hAnsi="Times New Roman" w:hint="eastAsia"/>
                <w:color w:val="000000"/>
                <w:sz w:val="24"/>
                <w:szCs w:val="24"/>
              </w:rPr>
              <w:t>日</w:t>
            </w:r>
          </w:p>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本所承办破产清算案件数及完成情况</w:t>
            </w:r>
          </w:p>
        </w:tc>
        <w:tc>
          <w:tcPr>
            <w:tcW w:w="3978"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（案件情况用附表形式附后）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82"/>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12</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w:t>
            </w:r>
            <w:r w:rsidRPr="0087289A">
              <w:rPr>
                <w:rFonts w:ascii="Times New Roman" w:eastAsia="仿宋" w:hAnsi="Times New Roman"/>
                <w:sz w:val="24"/>
                <w:szCs w:val="24"/>
              </w:rPr>
              <w:t>19-21</w:t>
            </w:r>
            <w:r w:rsidRPr="0087289A">
              <w:rPr>
                <w:rFonts w:ascii="Times New Roman" w:eastAsia="仿宋" w:hAnsi="Times New Roman" w:hint="eastAsia"/>
                <w:sz w:val="24"/>
                <w:szCs w:val="24"/>
              </w:rPr>
              <w:t>年度纳税总数</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227"/>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13</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机构、机构负责人、合伙人、团队负责人获市级以上表彰、奖励情况</w:t>
            </w:r>
          </w:p>
        </w:tc>
        <w:tc>
          <w:tcPr>
            <w:tcW w:w="3978"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（以附表形式附后）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50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14</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国家级刊物有关破产清算类文章</w:t>
            </w:r>
          </w:p>
        </w:tc>
        <w:tc>
          <w:tcPr>
            <w:tcW w:w="3978" w:type="dxa"/>
            <w:vAlign w:val="center"/>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（以附表形式附后）</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388"/>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15</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省外影响</w:t>
            </w:r>
          </w:p>
        </w:tc>
        <w:tc>
          <w:tcPr>
            <w:tcW w:w="3978"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（指进入外省法院破产管理人名册）</w:t>
            </w: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0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16</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机构及个人</w:t>
            </w:r>
            <w:r w:rsidRPr="0087289A">
              <w:rPr>
                <w:rFonts w:ascii="Times New Roman" w:eastAsia="仿宋" w:hAnsi="Times New Roman"/>
                <w:sz w:val="24"/>
                <w:szCs w:val="24"/>
              </w:rPr>
              <w:t>19-21</w:t>
            </w:r>
            <w:r w:rsidRPr="0087289A">
              <w:rPr>
                <w:rFonts w:ascii="Times New Roman" w:eastAsia="仿宋" w:hAnsi="Times New Roman" w:hint="eastAsia"/>
                <w:sz w:val="24"/>
                <w:szCs w:val="24"/>
              </w:rPr>
              <w:t>年度惩戒情况</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03"/>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17</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机构法人代表、联系电话</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34"/>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18</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机构联系人、联系电话</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35"/>
        </w:trPr>
        <w:tc>
          <w:tcPr>
            <w:tcW w:w="852" w:type="dxa"/>
            <w:vAlign w:val="center"/>
          </w:tcPr>
          <w:p w:rsidR="00C101B8" w:rsidRPr="0087289A" w:rsidRDefault="00C101B8" w:rsidP="0087289A">
            <w:pPr>
              <w:jc w:val="center"/>
              <w:rPr>
                <w:rFonts w:ascii="Times New Roman" w:eastAsia="仿宋" w:hAnsi="Times New Roman"/>
                <w:sz w:val="24"/>
                <w:szCs w:val="24"/>
              </w:rPr>
            </w:pPr>
            <w:r w:rsidRPr="0087289A">
              <w:rPr>
                <w:rFonts w:ascii="Times New Roman" w:eastAsia="仿宋" w:hAnsi="Times New Roman"/>
                <w:sz w:val="24"/>
                <w:szCs w:val="24"/>
              </w:rPr>
              <w:t>19</w:t>
            </w:r>
          </w:p>
        </w:tc>
        <w:tc>
          <w:tcPr>
            <w:tcW w:w="4101" w:type="dxa"/>
          </w:tcPr>
          <w:p w:rsidR="00C101B8" w:rsidRPr="0087289A" w:rsidRDefault="00C101B8">
            <w:pPr>
              <w:rPr>
                <w:rFonts w:ascii="Times New Roman" w:eastAsia="仿宋" w:hAnsi="Times New Roman"/>
                <w:sz w:val="24"/>
                <w:szCs w:val="24"/>
              </w:rPr>
            </w:pPr>
            <w:r w:rsidRPr="0087289A">
              <w:rPr>
                <w:rFonts w:ascii="Times New Roman" w:eastAsia="仿宋" w:hAnsi="Times New Roman" w:hint="eastAsia"/>
                <w:sz w:val="24"/>
                <w:szCs w:val="24"/>
              </w:rPr>
              <w:t>机构传真号码、电子邮箱</w:t>
            </w:r>
          </w:p>
        </w:tc>
        <w:tc>
          <w:tcPr>
            <w:tcW w:w="3978" w:type="dxa"/>
          </w:tcPr>
          <w:p w:rsidR="00C101B8" w:rsidRPr="0087289A" w:rsidRDefault="00C101B8">
            <w:pPr>
              <w:rPr>
                <w:rFonts w:ascii="Times New Roman" w:eastAsia="仿宋" w:hAnsi="Times New Roman"/>
                <w:sz w:val="24"/>
                <w:szCs w:val="24"/>
              </w:rPr>
            </w:pPr>
          </w:p>
        </w:tc>
        <w:tc>
          <w:tcPr>
            <w:tcW w:w="851" w:type="dxa"/>
          </w:tcPr>
          <w:p w:rsidR="00C101B8" w:rsidRPr="0087289A" w:rsidRDefault="00C101B8">
            <w:pPr>
              <w:rPr>
                <w:rFonts w:ascii="Times New Roman" w:eastAsia="仿宋" w:hAnsi="Times New Roman"/>
                <w:sz w:val="24"/>
                <w:szCs w:val="24"/>
              </w:rPr>
            </w:pPr>
          </w:p>
        </w:tc>
      </w:tr>
      <w:tr w:rsidR="00C101B8" w:rsidRPr="0087289A" w:rsidTr="0087289A">
        <w:trPr>
          <w:trHeight w:val="497"/>
        </w:trPr>
        <w:tc>
          <w:tcPr>
            <w:tcW w:w="9782" w:type="dxa"/>
            <w:gridSpan w:val="4"/>
            <w:tcBorders>
              <w:bottom w:val="single" w:sz="12" w:space="0" w:color="auto"/>
            </w:tcBorders>
            <w:vAlign w:val="center"/>
          </w:tcPr>
          <w:p w:rsidR="00C101B8" w:rsidRPr="0087289A" w:rsidRDefault="00C101B8">
            <w:pPr>
              <w:rPr>
                <w:rFonts w:ascii="Times New Roman" w:eastAsia="黑体" w:hAnsi="Times New Roman"/>
                <w:sz w:val="24"/>
              </w:rPr>
            </w:pPr>
            <w:r w:rsidRPr="0087289A">
              <w:rPr>
                <w:rFonts w:ascii="Times New Roman" w:eastAsia="黑体" w:hAnsi="Times New Roman" w:hint="eastAsia"/>
                <w:sz w:val="24"/>
              </w:rPr>
              <w:t>法院审核人员签字确认：</w:t>
            </w:r>
          </w:p>
        </w:tc>
      </w:tr>
    </w:tbl>
    <w:p w:rsidR="00C101B8" w:rsidRDefault="00C101B8">
      <w:pPr>
        <w:rPr>
          <w:rFonts w:ascii="Times New Roman" w:hAnsi="Times New Roman"/>
          <w:b/>
          <w:sz w:val="28"/>
          <w:szCs w:val="28"/>
        </w:rPr>
      </w:pPr>
      <w:r>
        <w:rPr>
          <w:rFonts w:ascii="Times New Roman" w:hAnsi="Times New Roman" w:hint="eastAsia"/>
          <w:b/>
          <w:sz w:val="28"/>
          <w:szCs w:val="28"/>
        </w:rPr>
        <w:t xml:space="preserve">　　　　　　　　　</w:t>
      </w:r>
      <w:r>
        <w:rPr>
          <w:rFonts w:ascii="Times New Roman" w:hAnsi="Times New Roman"/>
          <w:b/>
          <w:sz w:val="28"/>
          <w:szCs w:val="28"/>
        </w:rPr>
        <w:t xml:space="preserve">                   </w:t>
      </w:r>
      <w:r>
        <w:rPr>
          <w:rFonts w:ascii="Times New Roman" w:hAnsi="Times New Roman" w:hint="eastAsia"/>
          <w:b/>
          <w:sz w:val="28"/>
          <w:szCs w:val="28"/>
        </w:rPr>
        <w:t>湖北省高级人民法院制</w:t>
      </w:r>
    </w:p>
    <w:p w:rsidR="00C101B8" w:rsidRDefault="00C101B8">
      <w:pPr>
        <w:rPr>
          <w:rFonts w:ascii="Times New Roman" w:hAnsi="Times New Roman"/>
          <w:b/>
          <w:sz w:val="28"/>
          <w:szCs w:val="28"/>
        </w:rPr>
      </w:pPr>
    </w:p>
    <w:p w:rsidR="00C101B8" w:rsidRDefault="00C101B8">
      <w:pPr>
        <w:pStyle w:val="ListParagraph"/>
        <w:widowControl/>
        <w:shd w:val="clear" w:color="auto" w:fill="FFFFFF"/>
        <w:spacing w:before="120" w:after="120" w:line="480" w:lineRule="atLeast"/>
        <w:ind w:firstLineChars="0" w:firstLine="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申报材料真实性承诺书</w:t>
      </w:r>
    </w:p>
    <w:p w:rsidR="00C101B8" w:rsidRDefault="00C101B8">
      <w:pPr>
        <w:pStyle w:val="ListParagraph"/>
        <w:widowControl/>
        <w:shd w:val="clear" w:color="auto" w:fill="FFFFFF"/>
        <w:spacing w:before="120" w:after="120" w:line="480" w:lineRule="atLeast"/>
        <w:ind w:firstLineChars="0" w:firstLine="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（模版）</w:t>
      </w:r>
    </w:p>
    <w:p w:rsidR="00C101B8" w:rsidRDefault="00C101B8" w:rsidP="00630765">
      <w:pPr>
        <w:shd w:val="clear" w:color="auto" w:fill="FFFFFF"/>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本公司郑重承诺：本次申请编入湖北省法院破产案件机构管理人名册提交的全部材料真实、有效，复印件与原件核对一致，未隐瞒有关情况或提供虚假材料。若查实</w:t>
      </w:r>
      <w:r>
        <w:rPr>
          <w:rFonts w:ascii="仿宋_GB2312" w:eastAsia="仿宋_GB2312" w:hAnsi="仿宋_GB2312" w:cs="仿宋_GB2312" w:hint="eastAsia"/>
          <w:sz w:val="32"/>
          <w:szCs w:val="32"/>
        </w:rPr>
        <w:t>申报材料存在瞒报有关情况或提供虚假材料等弄虚作假行为的，</w:t>
      </w:r>
      <w:r>
        <w:rPr>
          <w:rFonts w:ascii="仿宋_GB2312" w:eastAsia="仿宋_GB2312" w:hAnsi="仿宋_GB2312" w:cs="仿宋_GB2312" w:hint="eastAsia"/>
          <w:kern w:val="0"/>
          <w:sz w:val="32"/>
          <w:szCs w:val="32"/>
        </w:rPr>
        <w:t>申报人自愿接受</w:t>
      </w:r>
      <w:r>
        <w:rPr>
          <w:rFonts w:ascii="仿宋_GB2312" w:eastAsia="仿宋_GB2312" w:hAnsi="仿宋_GB2312" w:cs="仿宋_GB2312" w:hint="eastAsia"/>
          <w:sz w:val="32"/>
          <w:szCs w:val="32"/>
        </w:rPr>
        <w:t>取消申报资格的处理。如果提供虚假材料行为在已经纳入管理人名册后发现的，自愿接受剔除名单、通报相关行政管理机关、行业协会的处理。</w:t>
      </w:r>
    </w:p>
    <w:p w:rsidR="00C101B8" w:rsidRDefault="00C101B8">
      <w:pPr>
        <w:spacing w:line="240" w:lineRule="atLeast"/>
        <w:ind w:firstLine="600"/>
        <w:rPr>
          <w:rFonts w:ascii="仿宋_GB2312" w:eastAsia="仿宋_GB2312" w:hAnsi="仿宋_GB2312" w:cs="仿宋_GB2312"/>
          <w:sz w:val="32"/>
          <w:szCs w:val="32"/>
        </w:rPr>
      </w:pPr>
    </w:p>
    <w:p w:rsidR="00C101B8" w:rsidRDefault="00C101B8">
      <w:pPr>
        <w:spacing w:line="240" w:lineRule="atLeast"/>
        <w:ind w:firstLine="600"/>
        <w:rPr>
          <w:rFonts w:ascii="仿宋_GB2312" w:eastAsia="仿宋_GB2312" w:hAnsi="仿宋_GB2312" w:cs="仿宋_GB2312"/>
          <w:sz w:val="32"/>
          <w:szCs w:val="32"/>
        </w:rPr>
      </w:pPr>
    </w:p>
    <w:p w:rsidR="00C101B8" w:rsidRDefault="00C101B8">
      <w:pPr>
        <w:spacing w:line="240" w:lineRule="atLeast"/>
        <w:ind w:firstLine="600"/>
        <w:rPr>
          <w:rFonts w:ascii="仿宋_GB2312" w:eastAsia="仿宋_GB2312" w:hAnsi="仿宋_GB2312" w:cs="仿宋_GB2312"/>
          <w:sz w:val="32"/>
          <w:szCs w:val="32"/>
        </w:rPr>
      </w:pPr>
    </w:p>
    <w:p w:rsidR="00C101B8" w:rsidRDefault="00C101B8">
      <w:pPr>
        <w:spacing w:line="240" w:lineRule="atLeast"/>
        <w:ind w:firstLine="600"/>
        <w:rPr>
          <w:rFonts w:ascii="仿宋_GB2312" w:eastAsia="仿宋_GB2312" w:hAnsi="仿宋_GB2312" w:cs="仿宋_GB2312"/>
          <w:sz w:val="32"/>
          <w:szCs w:val="32"/>
        </w:rPr>
      </w:pPr>
    </w:p>
    <w:p w:rsidR="00C101B8" w:rsidRDefault="00C101B8">
      <w:pPr>
        <w:spacing w:line="240" w:lineRule="atLeast"/>
        <w:ind w:firstLine="600"/>
        <w:rPr>
          <w:rFonts w:ascii="仿宋_GB2312" w:eastAsia="仿宋_GB2312" w:hAnsi="仿宋_GB2312" w:cs="仿宋_GB2312"/>
          <w:sz w:val="32"/>
          <w:szCs w:val="32"/>
        </w:rPr>
      </w:pPr>
    </w:p>
    <w:p w:rsidR="00C101B8" w:rsidRDefault="00C101B8">
      <w:pPr>
        <w:spacing w:line="240" w:lineRule="atLeast"/>
        <w:ind w:firstLine="600"/>
        <w:rPr>
          <w:rFonts w:ascii="仿宋_GB2312" w:eastAsia="仿宋_GB2312" w:hAnsi="仿宋_GB2312" w:cs="仿宋_GB2312"/>
          <w:sz w:val="32"/>
          <w:szCs w:val="32"/>
        </w:rPr>
      </w:pPr>
    </w:p>
    <w:p w:rsidR="00C101B8" w:rsidRDefault="00C101B8" w:rsidP="00630765">
      <w:pPr>
        <w:spacing w:line="240" w:lineRule="atLeast"/>
        <w:ind w:firstLineChars="10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（盖章）</w:t>
      </w:r>
    </w:p>
    <w:p w:rsidR="00C101B8" w:rsidRDefault="00C101B8" w:rsidP="00630765">
      <w:pPr>
        <w:spacing w:line="240" w:lineRule="atLeast"/>
        <w:ind w:firstLineChars="10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C101B8" w:rsidRDefault="00C101B8" w:rsidP="00630765">
      <w:pPr>
        <w:spacing w:line="240" w:lineRule="atLeast"/>
        <w:ind w:firstLineChars="10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C101B8" w:rsidRDefault="00C101B8">
      <w:pPr>
        <w:spacing w:line="400" w:lineRule="exact"/>
        <w:jc w:val="center"/>
        <w:rPr>
          <w:rFonts w:ascii="仿宋_GB2312" w:eastAsia="仿宋_GB2312" w:hAnsi="仿宋_GB2312" w:cs="仿宋_GB2312"/>
          <w:b/>
          <w:sz w:val="32"/>
          <w:szCs w:val="32"/>
        </w:rPr>
      </w:pPr>
    </w:p>
    <w:sectPr w:rsidR="00C101B8" w:rsidSect="00A714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Malgun Gothic Semilight"/>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1FB"/>
    <w:rsid w:val="BBFB1ED8"/>
    <w:rsid w:val="BF7FAF7C"/>
    <w:rsid w:val="BFFF975D"/>
    <w:rsid w:val="DFBDADCB"/>
    <w:rsid w:val="F6FE3DAA"/>
    <w:rsid w:val="F7FF08EC"/>
    <w:rsid w:val="FB5D40AC"/>
    <w:rsid w:val="FBF8AD29"/>
    <w:rsid w:val="FF779110"/>
    <w:rsid w:val="001B7F96"/>
    <w:rsid w:val="001C72C1"/>
    <w:rsid w:val="00250333"/>
    <w:rsid w:val="00630765"/>
    <w:rsid w:val="006D11FB"/>
    <w:rsid w:val="0087289A"/>
    <w:rsid w:val="00A71473"/>
    <w:rsid w:val="00BF7724"/>
    <w:rsid w:val="00C101B8"/>
    <w:rsid w:val="177A1A0F"/>
    <w:rsid w:val="3FDE95A3"/>
    <w:rsid w:val="47B49663"/>
    <w:rsid w:val="55F61C23"/>
    <w:rsid w:val="74FB6030"/>
    <w:rsid w:val="77E7AF1D"/>
    <w:rsid w:val="7EBF1A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7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147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147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370</Words>
  <Characters>2114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湖北省高级人民法院</dc:title>
  <dc:subject/>
  <dc:creator>微软用户</dc:creator>
  <cp:keywords/>
  <dc:description/>
  <cp:lastModifiedBy>user</cp:lastModifiedBy>
  <cp:revision>2</cp:revision>
  <cp:lastPrinted>2022-08-26T06:53:00Z</cp:lastPrinted>
  <dcterms:created xsi:type="dcterms:W3CDTF">2022-11-22T14:40:00Z</dcterms:created>
  <dcterms:modified xsi:type="dcterms:W3CDTF">2022-11-22T14:40:00Z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